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11722075"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r>
        <w:rPr>
          <w:rFonts w:ascii="Times New Roman" w:hAnsi="Times New Roman"/>
          <w:b/>
          <w:i w:val="false"/>
          <w:color w:val="000000"/>
          <w:sz w:val="28"/>
        </w:rPr>
        <w:t>‌</w:t>
      </w:r>
      <w:bookmarkStart w:name="4a322752-fcaf-4427-b9e0-cccde52766b4" w:id="1"/>
      <w:r>
        <w:rPr>
          <w:rFonts w:ascii="Times New Roman" w:hAnsi="Times New Roman"/>
          <w:b/>
          <w:i w:val="false"/>
          <w:color w:val="000000"/>
          <w:sz w:val="28"/>
        </w:rPr>
        <w:t>Министерство образования и науки Республики Татарстан</w:t>
      </w:r>
      <w:bookmarkEnd w:id="1"/>
      <w:r>
        <w:rPr>
          <w:rFonts w:ascii="Times New Roman" w:hAnsi="Times New Roman"/>
          <w:b/>
          <w:i w:val="false"/>
          <w:color w:val="000000"/>
          <w:sz w:val="28"/>
        </w:rPr>
        <w:t>‌</w:t>
      </w:r>
      <w:r>
        <w:rPr>
          <w:rFonts w:ascii="Times New Roman" w:hAnsi="Times New Roman"/>
          <w:b/>
          <w:i w:val="false"/>
          <w:color w:val="000000"/>
          <w:sz w:val="28"/>
        </w:rPr>
        <w:t>‌</w:t>
      </w:r>
      <w:r>
        <w:rPr>
          <w:rFonts w:ascii="Times New Roman" w:hAnsi="Times New Roman"/>
          <w:b/>
          <w:i w:val="false"/>
          <w:color w:val="000000"/>
          <w:sz w:val="28"/>
        </w:rPr>
        <w:t xml:space="preserve"> </w:t>
      </w:r>
    </w:p>
    <w:p>
      <w:pPr>
        <w:spacing w:before="0" w:after="0" w:line="408"/>
        <w:ind w:left="120"/>
        <w:jc w:val="center"/>
      </w:pPr>
      <w:r>
        <w:rPr>
          <w:rFonts w:ascii="Times New Roman" w:hAnsi="Times New Roman"/>
          <w:b/>
          <w:i w:val="false"/>
          <w:color w:val="000000"/>
          <w:sz w:val="28"/>
        </w:rPr>
        <w:t>‌</w:t>
      </w:r>
      <w:bookmarkStart w:name="822f47c8-4479-4ad4-bf35-6b6cd8b824a8" w:id="2"/>
      <w:r>
        <w:rPr>
          <w:rFonts w:ascii="Times New Roman" w:hAnsi="Times New Roman"/>
          <w:b/>
          <w:i w:val="false"/>
          <w:color w:val="000000"/>
          <w:sz w:val="28"/>
        </w:rPr>
        <w:t>Муниципальное образование город Казань</w:t>
      </w:r>
      <w:bookmarkEnd w:id="2"/>
      <w:r>
        <w:rPr>
          <w:rFonts w:ascii="Times New Roman" w:hAnsi="Times New Roman"/>
          <w:b/>
          <w:i w:val="false"/>
          <w:color w:val="000000"/>
          <w:sz w:val="28"/>
        </w:rPr>
        <w:t>‌</w:t>
      </w:r>
      <w:r>
        <w:rPr>
          <w:rFonts w:ascii="Times New Roman" w:hAnsi="Times New Roman"/>
          <w:b w:val="false"/>
          <w:i w:val="false"/>
          <w:color w:val="000000"/>
          <w:sz w:val="28"/>
        </w:rPr>
        <w:t>​</w:t>
      </w:r>
    </w:p>
    <w:p>
      <w:pPr>
        <w:spacing w:before="0" w:after="0" w:line="408"/>
        <w:ind w:left="120"/>
        <w:jc w:val="center"/>
      </w:pPr>
      <w:r>
        <w:rPr>
          <w:rFonts w:ascii="Times New Roman" w:hAnsi="Times New Roman"/>
          <w:b/>
          <w:i w:val="false"/>
          <w:color w:val="000000"/>
          <w:sz w:val="28"/>
        </w:rPr>
        <w:t>МБОУ "Школа №55"</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Руководитель ШМО</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Маркова О.В.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 </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августа</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Заместитель директора по учебно-воспитательной работе</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Корчагина Ю.Н.</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августа</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 школы</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Киркина Е.Г.</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28</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августа</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2023</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r>
        <w:rPr>
          <w:rFonts w:ascii="Times New Roman" w:hAnsi="Times New Roman"/>
          <w:b w:val="false"/>
          <w:i w:val="false"/>
          <w:color w:val="000000"/>
          <w:sz w:val="28"/>
        </w:rPr>
        <w:t>‌</w:t>
      </w: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1619702)</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«Биология. Базовый уровень»</w:t>
      </w:r>
    </w:p>
    <w:p>
      <w:pPr>
        <w:spacing w:before="0" w:after="0" w:line="408"/>
        <w:ind w:left="120"/>
        <w:jc w:val="center"/>
      </w:pPr>
      <w:r>
        <w:rPr>
          <w:rFonts w:ascii="Times New Roman" w:hAnsi="Times New Roman"/>
          <w:b w:val="false"/>
          <w:i w:val="false"/>
          <w:color w:val="000000"/>
          <w:sz w:val="28"/>
        </w:rPr>
        <w:t xml:space="preserve">для обучающихся 10 </w:t>
      </w:r>
      <w:r>
        <w:rPr>
          <w:rFonts w:ascii="Calibri" w:hAnsi="Calibri"/>
          <w:b w:val="false"/>
          <w:i w:val="false"/>
          <w:color w:val="000000"/>
          <w:sz w:val="28"/>
        </w:rPr>
        <w:t xml:space="preserve">– </w:t>
      </w:r>
      <w:r>
        <w:rPr>
          <w:rFonts w:ascii="Times New Roman" w:hAnsi="Times New Roman"/>
          <w:b w:val="false"/>
          <w:i w:val="false"/>
          <w:color w:val="000000"/>
          <w:sz w:val="28"/>
        </w:rPr>
        <w:t xml:space="preserve">11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r>
        <w:rPr>
          <w:rFonts w:ascii="Times New Roman" w:hAnsi="Times New Roman"/>
          <w:b w:val="false"/>
          <w:i w:val="false"/>
          <w:color w:val="000000"/>
          <w:sz w:val="28"/>
        </w:rPr>
        <w:t>​</w:t>
      </w:r>
      <w:bookmarkStart w:name="83ace5c0-f913-49d8-975d-9ddb35d71a16" w:id="3"/>
      <w:r>
        <w:rPr>
          <w:rFonts w:ascii="Times New Roman" w:hAnsi="Times New Roman"/>
          <w:b/>
          <w:i w:val="false"/>
          <w:color w:val="000000"/>
          <w:sz w:val="28"/>
        </w:rPr>
        <w:t xml:space="preserve">Казань </w:t>
      </w:r>
      <w:bookmarkEnd w:id="3"/>
      <w:r>
        <w:rPr>
          <w:rFonts w:ascii="Times New Roman" w:hAnsi="Times New Roman"/>
          <w:b/>
          <w:i w:val="false"/>
          <w:color w:val="000000"/>
          <w:sz w:val="28"/>
        </w:rPr>
        <w:t xml:space="preserve">‌ </w:t>
      </w:r>
      <w:bookmarkStart w:name="42db4f7f-2e59-42a2-8842-975d7f5699d1" w:id="4"/>
      <w:r>
        <w:rPr>
          <w:rFonts w:ascii="Times New Roman" w:hAnsi="Times New Roman"/>
          <w:b/>
          <w:i w:val="false"/>
          <w:color w:val="000000"/>
          <w:sz w:val="28"/>
        </w:rPr>
        <w:t>2023</w:t>
      </w:r>
      <w:bookmarkEnd w:id="4"/>
      <w:r>
        <w:rPr>
          <w:rFonts w:ascii="Times New Roman" w:hAnsi="Times New Roman"/>
          <w:b/>
          <w:i w:val="false"/>
          <w:color w:val="000000"/>
          <w:sz w:val="28"/>
        </w:rPr>
        <w:t>‌</w:t>
      </w:r>
      <w:r>
        <w:rPr>
          <w:rFonts w:ascii="Times New Roman" w:hAnsi="Times New Roman"/>
          <w:b w:val="false"/>
          <w:i w:val="false"/>
          <w:color w:val="000000"/>
          <w:sz w:val="28"/>
        </w:rPr>
        <w:t>​</w:t>
      </w:r>
    </w:p>
    <w:p>
      <w:pPr>
        <w:spacing w:before="0" w:after="0"/>
        <w:ind w:left="120"/>
        <w:jc w:val="left"/>
      </w:pPr>
    </w:p>
    <w:bookmarkStart w:name="block-11722075" w:id="5"/>
    <w:p>
      <w:pPr>
        <w:sectPr>
          <w:pgSz w:w="11906" w:h="16383" w:orient="portrait"/>
        </w:sectPr>
      </w:pPr>
    </w:p>
    <w:bookmarkEnd w:id="5"/>
    <w:bookmarkEnd w:id="0"/>
    <w:bookmarkStart w:name="block-11722074" w:id="6"/>
    <w:p>
      <w:pPr>
        <w:spacing w:before="0" w:after="0" w:line="264"/>
        <w:ind w:left="120"/>
        <w:jc w:val="both"/>
      </w:pPr>
      <w:r>
        <w:rPr>
          <w:rFonts w:ascii="Times New Roman" w:hAnsi="Times New Roman"/>
          <w:b/>
          <w:i w:val="false"/>
          <w:color w:val="000000"/>
          <w:sz w:val="28"/>
        </w:rPr>
        <w:t>ПОЯСНИТЕЛЬНАЯ ЗАПИСКА</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При</w:t>
      </w:r>
      <w:r>
        <w:rPr>
          <w:rFonts w:ascii="Times New Roman" w:hAnsi="Times New Roman"/>
          <w:b w:val="false"/>
          <w:i w:val="false"/>
          <w:color w:val="000000"/>
          <w:sz w:val="28"/>
        </w:rPr>
        <w:t xml:space="preserve"> разработке программы по биологии теоретическую основу для определения подходов к формированию содержания учебного предмета «Биология»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положения об общих целях и принципах, характеризующих современное состояние системы среднего общего образования в Российской Федерации, а также положения о специфике биологии, её значении в познании живой природы и обеспечении существования человеческого общества. Согласно названным положениям, определены основные функции программы по биологии и её структура.</w:t>
      </w:r>
    </w:p>
    <w:p>
      <w:pPr>
        <w:spacing w:before="0" w:after="0" w:line="264"/>
        <w:ind w:firstLine="600"/>
        <w:jc w:val="both"/>
      </w:pPr>
      <w:r>
        <w:rPr>
          <w:rFonts w:ascii="Times New Roman" w:hAnsi="Times New Roman"/>
          <w:b w:val="false"/>
          <w:i w:val="false"/>
          <w:color w:val="000000"/>
          <w:sz w:val="28"/>
        </w:rPr>
        <w:t>Программа по биологии даёт представление о целях, об общей стратегии обучения, воспитания и развития обучающихся средствами учебного предмета «Биология», определяет обязательное предметное содержание, его структуру, распределение по разделам и темам, рекомендуемую последовательность изучения учебного материала с учётом межпредметных и внутрипредметных связей, логики образовательного процесса, возрастных особенностей</w:t>
      </w:r>
      <w:r>
        <w:rPr>
          <w:rFonts w:ascii="Times New Roman" w:hAnsi="Times New Roman"/>
          <w:b w:val="false"/>
          <w:i w:val="false"/>
          <w:color w:val="000000"/>
          <w:sz w:val="28"/>
        </w:rPr>
        <w:t xml:space="preserve"> </w:t>
      </w:r>
      <w:r>
        <w:rPr>
          <w:rFonts w:ascii="Times New Roman" w:hAnsi="Times New Roman"/>
          <w:b w:val="false"/>
          <w:i w:val="false"/>
          <w:color w:val="000000"/>
          <w:sz w:val="28"/>
        </w:rPr>
        <w:t>обучающихся.</w:t>
      </w:r>
    </w:p>
    <w:p>
      <w:pPr>
        <w:spacing w:before="0" w:after="0" w:line="264"/>
        <w:ind w:firstLine="600"/>
        <w:jc w:val="both"/>
      </w:pPr>
      <w:r>
        <w:rPr>
          <w:rFonts w:ascii="Times New Roman" w:hAnsi="Times New Roman"/>
          <w:b w:val="false"/>
          <w:i w:val="false"/>
          <w:color w:val="000000"/>
          <w:sz w:val="28"/>
        </w:rPr>
        <w:t>В программе по биологии также учитываются требования к планируемым личностным, метапредметным и предметным результатам обучения в формировании основных видов учебно-познавательной деятельности/учебных действий обучающихся по освоению содержания биологического образования.</w:t>
      </w:r>
    </w:p>
    <w:p>
      <w:pPr>
        <w:spacing w:before="0" w:after="0" w:line="264"/>
        <w:ind w:firstLine="600"/>
        <w:jc w:val="both"/>
      </w:pPr>
      <w:r>
        <w:rPr>
          <w:rFonts w:ascii="Times New Roman" w:hAnsi="Times New Roman"/>
          <w:b w:val="false"/>
          <w:i w:val="false"/>
          <w:color w:val="000000"/>
          <w:sz w:val="28"/>
        </w:rPr>
        <w:t>В программе по биологии (10–11 классы, базовый уровень) реализован принцип преемственности в изучении биологии, благодаря чему в ней просматривается направленность на развитие знаний, связанных с формированием естественно-научного мировоззрения, ценностных ориентаций личности, экологического мышления, представлений о здоровом образе жизни и бережным отношением к окружающей природной среде. Поэтому наряду с изучением общебиологических теорий,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 в том числе: профилактики наследственных заболеваний человека, медико-генетического консультирования, обоснования экологически целесообразного поведения в окружающей природной среде, анализа влияния хозяйственной деятельности человека на состояние природных и искусственных экосистем. Усиление внимания к прикладной направленности учебного предмета «Биология» продиктовано необходимостью обеспечения условий для решения одной из актуальных задач школьного биологического образования, которая предполагает формирование у обучающихся способности адаптироваться к изменениям динамично развивающегося современного мира.</w:t>
      </w:r>
    </w:p>
    <w:p>
      <w:pPr>
        <w:spacing w:before="0" w:after="0" w:line="264"/>
        <w:ind w:firstLine="600"/>
        <w:jc w:val="both"/>
      </w:pPr>
      <w:r>
        <w:rPr>
          <w:rFonts w:ascii="Times New Roman" w:hAnsi="Times New Roman"/>
          <w:b w:val="false"/>
          <w:i w:val="false"/>
          <w:color w:val="000000"/>
          <w:sz w:val="28"/>
        </w:rPr>
        <w:t>Биология на уровне среднего общего образования занимает важное место. Она обеспечивает формирование у обучающихся представлений о научной картине мира, расширяет и обобщает знания о живой природе, её отличительных признаках – уровневой организации и эволюции, создаёт условия для: познания законов живой природы, формирования функциональной грамотности, навыков здорового и безопасного образа жизни, экологического мышления, ценностного отношения к живой природе и человеку.</w:t>
      </w:r>
    </w:p>
    <w:p>
      <w:pPr>
        <w:spacing w:before="0" w:after="0" w:line="264"/>
        <w:ind w:firstLine="600"/>
        <w:jc w:val="both"/>
      </w:pPr>
      <w:r>
        <w:rPr>
          <w:rFonts w:ascii="Times New Roman" w:hAnsi="Times New Roman"/>
          <w:b w:val="false"/>
          <w:i w:val="false"/>
          <w:color w:val="000000"/>
          <w:sz w:val="28"/>
        </w:rPr>
        <w:t>Большое значение биология имеет также для решения воспитательных и развивающих задач среднего общего образования, социализации обучающихся. Изучение биологии обеспечивает условия для формирования интеллектуальных, коммуникационных и информационных навыков, эстетической культуры, способствует интеграции биологических знаний с представлениями из других учебных предметов, в частности, физики, химии и географии. Названные положения о предназначении учебного предмета «Биология» составили основу для определения подходов к отбору и структурированию его содержания, представленного в программе по биологии.</w:t>
      </w:r>
    </w:p>
    <w:p>
      <w:pPr>
        <w:spacing w:before="0" w:after="0" w:line="264"/>
        <w:ind w:firstLine="600"/>
        <w:jc w:val="both"/>
      </w:pPr>
      <w:r>
        <w:rPr>
          <w:rFonts w:ascii="Times New Roman" w:hAnsi="Times New Roman"/>
          <w:b w:val="false"/>
          <w:i w:val="false"/>
          <w:color w:val="000000"/>
          <w:sz w:val="28"/>
        </w:rPr>
        <w:t>Отбор содержания учебного предмета «Биология» на базовом уровне осуществлён с позиций культуросообразного подхода, в соответствии с которым обучающиеся должны освоить знания и умения, значимые для формирования общей культуры, определяющие адекватное поведение человека в окружающей природной среде, востребованные в повседневной жизни и практической деятельности. Особое место в этой системе знаний занимают элементы содержания, которые служат основой для формирования представлений о современной естественно-научной картине мира и ценностных ориентациях личности, способствующих гуманизации биологического образования.</w:t>
      </w:r>
    </w:p>
    <w:p>
      <w:pPr>
        <w:spacing w:before="0" w:after="0" w:line="264"/>
        <w:ind w:firstLine="600"/>
        <w:jc w:val="both"/>
      </w:pPr>
      <w:r>
        <w:rPr>
          <w:rFonts w:ascii="Times New Roman" w:hAnsi="Times New Roman"/>
          <w:b w:val="false"/>
          <w:i w:val="false"/>
          <w:color w:val="000000"/>
          <w:sz w:val="28"/>
        </w:rPr>
        <w:t>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 о её уровневой организации и эволюции. В соответствии с этим в структуре учебного предмета «Биология» выделены следующие содержательные линии: «Биология как наука. Методы научного познания», «Клетка как биологическая система», «Организм как биологическая система», «Система и многообразие органического мира», «Эволюция живой природы», «Экосистемы и присущие им закономерности».</w:t>
      </w:r>
    </w:p>
    <w:p>
      <w:pPr>
        <w:spacing w:before="0" w:after="0" w:line="264"/>
        <w:ind w:firstLine="600"/>
        <w:jc w:val="both"/>
      </w:pPr>
      <w:r>
        <w:rPr>
          <w:rFonts w:ascii="Times New Roman" w:hAnsi="Times New Roman"/>
          <w:b w:val="false"/>
          <w:i w:val="false"/>
          <w:color w:val="000000"/>
          <w:sz w:val="28"/>
        </w:rPr>
        <w:t>Цель изучения учебного предмета «Биология» на базовом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w:t>
      </w:r>
    </w:p>
    <w:p>
      <w:pPr>
        <w:spacing w:before="0" w:after="0" w:line="264"/>
        <w:ind w:firstLine="600"/>
        <w:jc w:val="both"/>
      </w:pPr>
      <w:r>
        <w:rPr>
          <w:rFonts w:ascii="Times New Roman" w:hAnsi="Times New Roman"/>
          <w:b w:val="false"/>
          <w:i w:val="false"/>
          <w:color w:val="000000"/>
          <w:sz w:val="28"/>
        </w:rPr>
        <w:t>Достижение цели изучения учебного предмета «Биология» на базовом уровне обеспечивается решением следующих задач:</w:t>
      </w:r>
    </w:p>
    <w:p>
      <w:pPr>
        <w:spacing w:before="0" w:after="0" w:line="264"/>
        <w:ind w:firstLine="600"/>
        <w:jc w:val="both"/>
      </w:pPr>
      <w:r>
        <w:rPr>
          <w:rFonts w:ascii="Times New Roman" w:hAnsi="Times New Roman"/>
          <w:b w:val="false"/>
          <w:i w:val="false"/>
          <w:color w:val="000000"/>
          <w:sz w:val="28"/>
        </w:rPr>
        <w:t>освоение обучающимися системы знаний о биологических теориях, учениях, законах, закономерностях, гипотезах, правилах, служащих основой для формирования представлений о естественно-научной картине мира, о методах научного познания, строении, многообразии и особенностях живых систем разного уровня организации, выдающихся открытиях и современных исследованиях в биологии;</w:t>
      </w:r>
    </w:p>
    <w:p>
      <w:pPr>
        <w:spacing w:before="0" w:after="0" w:line="264"/>
        <w:ind w:firstLine="600"/>
        <w:jc w:val="both"/>
      </w:pPr>
      <w:r>
        <w:rPr>
          <w:rFonts w:ascii="Times New Roman" w:hAnsi="Times New Roman"/>
          <w:b w:val="false"/>
          <w:i w:val="false"/>
          <w:color w:val="000000"/>
          <w:sz w:val="28"/>
        </w:rPr>
        <w:t>формирование у обучающихся познавательных, интеллектуальных и творческих способностей в процессе анализа данных о путях развития в биологии научных взглядов, идей и подходов к изучению живых систем разного уровня организации;</w:t>
      </w:r>
    </w:p>
    <w:p>
      <w:pPr>
        <w:spacing w:before="0" w:after="0" w:line="264"/>
        <w:ind w:firstLine="600"/>
        <w:jc w:val="both"/>
      </w:pPr>
      <w:r>
        <w:rPr>
          <w:rFonts w:ascii="Times New Roman" w:hAnsi="Times New Roman"/>
          <w:b w:val="false"/>
          <w:i w:val="false"/>
          <w:color w:val="000000"/>
          <w:sz w:val="28"/>
        </w:rPr>
        <w:t>становление у обучающихся общей культуры, функциональной грамотности, развитие умений объяснять и оценивать явления окружающего мира живой природы на основании знаний и опыта, полученных при изучении биологии;</w:t>
      </w:r>
    </w:p>
    <w:p>
      <w:pPr>
        <w:spacing w:before="0" w:after="0" w:line="264"/>
        <w:ind w:firstLine="600"/>
        <w:jc w:val="both"/>
      </w:pPr>
      <w:r>
        <w:rPr>
          <w:rFonts w:ascii="Times New Roman" w:hAnsi="Times New Roman"/>
          <w:b w:val="false"/>
          <w:i w:val="false"/>
          <w:color w:val="000000"/>
          <w:sz w:val="28"/>
        </w:rPr>
        <w:t>формирование у обучающихся умений иллюстрировать значение биологических знаний в практической деятельности человека, развитии современных медицинских технологий и агробиотехнологий;</w:t>
      </w:r>
    </w:p>
    <w:p>
      <w:pPr>
        <w:spacing w:before="0" w:after="0" w:line="264"/>
        <w:ind w:firstLine="600"/>
        <w:jc w:val="both"/>
      </w:pPr>
      <w:r>
        <w:rPr>
          <w:rFonts w:ascii="Times New Roman" w:hAnsi="Times New Roman"/>
          <w:b w:val="false"/>
          <w:i w:val="false"/>
          <w:color w:val="000000"/>
          <w:sz w:val="28"/>
        </w:rPr>
        <w:t>воспитание убеждённости в возможности познания человеком живой природы, необходимости бережного отношения к ней, соблюдения этических норм при проведении биологических исследований;</w:t>
      </w:r>
    </w:p>
    <w:p>
      <w:pPr>
        <w:spacing w:before="0" w:after="0" w:line="264"/>
        <w:ind w:firstLine="600"/>
        <w:jc w:val="both"/>
      </w:pPr>
      <w:r>
        <w:rPr>
          <w:rFonts w:ascii="Times New Roman" w:hAnsi="Times New Roman"/>
          <w:b w:val="false"/>
          <w:i w:val="false"/>
          <w:color w:val="000000"/>
          <w:sz w:val="28"/>
        </w:rPr>
        <w:t>осознание ценности биологических знаний для повышения уровня экологической культуры, для формирования научного мировоззрения;</w:t>
      </w:r>
    </w:p>
    <w:p>
      <w:pPr>
        <w:spacing w:before="0" w:after="0" w:line="264"/>
        <w:ind w:firstLine="600"/>
        <w:jc w:val="both"/>
      </w:pPr>
      <w:r>
        <w:rPr>
          <w:rFonts w:ascii="Times New Roman" w:hAnsi="Times New Roman"/>
          <w:b w:val="false"/>
          <w:i w:val="false"/>
          <w:color w:val="000000"/>
          <w:sz w:val="28"/>
        </w:rPr>
        <w:t>применение приобретённых знаний и умений в повседневной жизни для оценки последствий своей деятельности по отношению к окружающей среде, собственному здоровью, обоснование и соблюдение мер профилактики заболеваний.</w:t>
      </w:r>
    </w:p>
    <w:p>
      <w:pPr>
        <w:spacing w:before="0" w:after="0" w:line="264"/>
        <w:ind w:firstLine="600"/>
        <w:jc w:val="both"/>
      </w:pPr>
      <w:r>
        <w:rPr>
          <w:rFonts w:ascii="Times New Roman" w:hAnsi="Times New Roman"/>
          <w:b w:val="false"/>
          <w:i w:val="false"/>
          <w:color w:val="000000"/>
          <w:sz w:val="28"/>
        </w:rPr>
        <w:t xml:space="preserve">В системе среднего общего образования «Биология», изучаемая на базовом уровне, является обязательным учебным предметом, входящим в состав предметной области «Естественно-научные предметы». </w:t>
      </w:r>
    </w:p>
    <w:p>
      <w:pPr>
        <w:spacing w:before="0" w:after="0" w:line="264"/>
        <w:ind w:firstLine="600"/>
        <w:jc w:val="both"/>
      </w:pPr>
      <w:r>
        <w:rPr>
          <w:rFonts w:ascii="Times New Roman" w:hAnsi="Times New Roman"/>
          <w:b w:val="false"/>
          <w:i w:val="false"/>
          <w:color w:val="000000"/>
          <w:sz w:val="28"/>
        </w:rPr>
        <w:t>Для изучения биологии на базовом уровне среднего общего образования отводится 68 часов: в 10 классе – 34 часа (1 час в неделю), в 11 классе – 34 часа (1 час в неделю).</w:t>
      </w:r>
    </w:p>
    <w:bookmarkStart w:name="block-11722074" w:id="7"/>
    <w:p>
      <w:pPr>
        <w:sectPr>
          <w:pgSz w:w="11906" w:h="16383" w:orient="portrait"/>
        </w:sectPr>
      </w:pPr>
    </w:p>
    <w:bookmarkEnd w:id="7"/>
    <w:bookmarkEnd w:id="6"/>
    <w:bookmarkStart w:name="block-11722078" w:id="8"/>
    <w:p>
      <w:pPr>
        <w:spacing w:before="0" w:after="0" w:line="264"/>
        <w:ind w:left="120"/>
        <w:jc w:val="both"/>
      </w:pPr>
      <w:r>
        <w:rPr>
          <w:rFonts w:ascii="Times New Roman" w:hAnsi="Times New Roman"/>
          <w:b/>
          <w:i w:val="false"/>
          <w:color w:val="000000"/>
          <w:sz w:val="28"/>
        </w:rPr>
        <w:t>СОДЕРЖАНИЕ ОБУЧЕНИЯ</w:t>
      </w:r>
      <w:r>
        <w:rPr>
          <w:rFonts w:ascii="Times New Roman" w:hAnsi="Times New Roman"/>
          <w:b w:val="false"/>
          <w:i w:val="false"/>
          <w:color w:val="000000"/>
          <w:sz w:val="28"/>
        </w:rPr>
        <w:t xml:space="preserve"> </w:t>
      </w:r>
    </w:p>
    <w:p>
      <w:pPr>
        <w:spacing w:before="0" w:after="0" w:line="264"/>
        <w:ind w:left="120"/>
        <w:jc w:val="both"/>
      </w:pPr>
    </w:p>
    <w:p>
      <w:pPr>
        <w:spacing w:before="0" w:after="0" w:line="264"/>
        <w:ind w:left="120"/>
        <w:jc w:val="both"/>
      </w:pPr>
      <w:r>
        <w:rPr>
          <w:rFonts w:ascii="Times New Roman" w:hAnsi="Times New Roman"/>
          <w:b/>
          <w:i w:val="false"/>
          <w:color w:val="000000"/>
          <w:sz w:val="28"/>
        </w:rPr>
        <w:t>10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Тема 1. Биология как наука.</w:t>
      </w:r>
    </w:p>
    <w:p>
      <w:pPr>
        <w:spacing w:before="0" w:after="0" w:line="264"/>
        <w:ind w:firstLine="600"/>
        <w:jc w:val="both"/>
      </w:pPr>
      <w:r>
        <w:rPr>
          <w:rFonts w:ascii="Times New Roman" w:hAnsi="Times New Roman"/>
          <w:b w:val="false"/>
          <w:i w:val="false"/>
          <w:color w:val="000000"/>
          <w:sz w:val="28"/>
        </w:rPr>
        <w:t xml:space="preserve">Биология как наука. Связь биологии с общественными, техническими и другими естественными науками, философией, этикой, эстетикой и правом. Роль биологии в формировании современной научной картины мира. Система биологических наук. </w:t>
      </w:r>
    </w:p>
    <w:p>
      <w:pPr>
        <w:spacing w:before="0" w:after="0" w:line="264"/>
        <w:ind w:firstLine="600"/>
        <w:jc w:val="both"/>
      </w:pPr>
      <w:r>
        <w:rPr>
          <w:rFonts w:ascii="Times New Roman" w:hAnsi="Times New Roman"/>
          <w:b w:val="false"/>
          <w:i w:val="false"/>
          <w:color w:val="000000"/>
          <w:sz w:val="28"/>
        </w:rPr>
        <w:t>Методы познания живой природы (наблюдение, эксперимент, описание, измерение, классификация, моделирование, статистическая обработка данных).</w:t>
      </w:r>
    </w:p>
    <w:p>
      <w:pPr>
        <w:spacing w:before="0" w:after="0" w:line="264"/>
        <w:ind w:firstLine="600"/>
        <w:jc w:val="both"/>
      </w:pPr>
      <w:r>
        <w:rPr>
          <w:rFonts w:ascii="Times New Roman" w:hAnsi="Times New Roman"/>
          <w:b/>
          <w:i w:val="false"/>
          <w:color w:val="000000"/>
          <w:sz w:val="28"/>
        </w:rPr>
        <w:t>Демонстрации:</w:t>
      </w:r>
    </w:p>
    <w:p>
      <w:pPr>
        <w:spacing w:before="0" w:after="0" w:line="264"/>
        <w:ind w:firstLine="600"/>
        <w:jc w:val="both"/>
      </w:pPr>
      <w:r>
        <w:rPr>
          <w:rFonts w:ascii="Times New Roman" w:hAnsi="Times New Roman"/>
          <w:b w:val="false"/>
          <w:i w:val="false"/>
          <w:color w:val="000000"/>
          <w:sz w:val="28"/>
        </w:rPr>
        <w:t>Портреты:</w:t>
      </w:r>
      <w:r>
        <w:rPr>
          <w:rFonts w:ascii="Times New Roman" w:hAnsi="Times New Roman"/>
          <w:b w:val="false"/>
          <w:i w:val="false"/>
          <w:color w:val="000000"/>
          <w:sz w:val="28"/>
        </w:rPr>
        <w:t xml:space="preserve"> Ч. Дарвин, Г. Мендель, Н. К. Кольцов, Дж. Уотсон и Ф. Крик.</w:t>
      </w:r>
    </w:p>
    <w:p>
      <w:pPr>
        <w:spacing w:before="0" w:after="0" w:line="264"/>
        <w:ind w:firstLine="600"/>
        <w:jc w:val="both"/>
      </w:pPr>
      <w:r>
        <w:rPr>
          <w:rFonts w:ascii="Times New Roman" w:hAnsi="Times New Roman"/>
          <w:b w:val="false"/>
          <w:i w:val="false"/>
          <w:color w:val="000000"/>
          <w:sz w:val="28"/>
        </w:rPr>
        <w:t>Таблицы и схемы:</w:t>
      </w:r>
      <w:r>
        <w:rPr>
          <w:rFonts w:ascii="Times New Roman" w:hAnsi="Times New Roman"/>
          <w:b w:val="false"/>
          <w:i w:val="false"/>
          <w:color w:val="000000"/>
          <w:sz w:val="28"/>
        </w:rPr>
        <w:t xml:space="preserve"> «Методы познания живой природы».</w:t>
      </w:r>
    </w:p>
    <w:p>
      <w:pPr>
        <w:spacing w:before="0" w:after="0" w:line="264"/>
        <w:ind w:firstLine="600"/>
        <w:jc w:val="both"/>
      </w:pPr>
      <w:r>
        <w:rPr>
          <w:rFonts w:ascii="Times New Roman" w:hAnsi="Times New Roman"/>
          <w:b/>
          <w:i w:val="false"/>
          <w:color w:val="000000"/>
          <w:sz w:val="28"/>
        </w:rPr>
        <w:t>Лабораторные и практические работы:</w:t>
      </w:r>
    </w:p>
    <w:p>
      <w:pPr>
        <w:spacing w:before="0" w:after="0" w:line="264"/>
        <w:ind w:firstLine="600"/>
        <w:jc w:val="both"/>
      </w:pPr>
      <w:r>
        <w:rPr>
          <w:rFonts w:ascii="Times New Roman" w:hAnsi="Times New Roman"/>
          <w:b w:val="false"/>
          <w:i w:val="false"/>
          <w:color w:val="000000"/>
          <w:sz w:val="28"/>
        </w:rPr>
        <w:t>Практическая работа</w:t>
      </w:r>
      <w:r>
        <w:rPr>
          <w:rFonts w:ascii="Times New Roman" w:hAnsi="Times New Roman"/>
          <w:b/>
          <w:i w:val="false"/>
          <w:color w:val="000000"/>
          <w:sz w:val="28"/>
        </w:rPr>
        <w:t xml:space="preserve"> </w:t>
      </w:r>
      <w:r>
        <w:rPr>
          <w:rFonts w:ascii="Times New Roman" w:hAnsi="Times New Roman"/>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1. «Использование различных методов при изучении биологических объектов».</w:t>
      </w:r>
    </w:p>
    <w:p>
      <w:pPr>
        <w:spacing w:before="0" w:after="0" w:line="264"/>
        <w:ind w:firstLine="600"/>
        <w:jc w:val="both"/>
      </w:pPr>
      <w:r>
        <w:rPr>
          <w:rFonts w:ascii="Times New Roman" w:hAnsi="Times New Roman"/>
          <w:b/>
          <w:i w:val="false"/>
          <w:color w:val="000000"/>
          <w:sz w:val="28"/>
        </w:rPr>
        <w:t>Тема 2. Живые системы и их организация.</w:t>
      </w:r>
    </w:p>
    <w:p>
      <w:pPr>
        <w:spacing w:before="0" w:after="0" w:line="264"/>
        <w:ind w:firstLine="600"/>
        <w:jc w:val="both"/>
      </w:pPr>
      <w:r>
        <w:rPr>
          <w:rFonts w:ascii="Times New Roman" w:hAnsi="Times New Roman"/>
          <w:b w:val="false"/>
          <w:i w:val="false"/>
          <w:color w:val="000000"/>
          <w:sz w:val="28"/>
        </w:rPr>
        <w:t>Живые системы (биосистемы) как предмет изучения биологии. Отличие живых систем от неорганической природы.</w:t>
      </w:r>
    </w:p>
    <w:p>
      <w:pPr>
        <w:spacing w:before="0" w:after="0" w:line="264"/>
        <w:ind w:firstLine="600"/>
        <w:jc w:val="both"/>
      </w:pPr>
      <w:r>
        <w:rPr>
          <w:rFonts w:ascii="Times New Roman" w:hAnsi="Times New Roman"/>
          <w:b w:val="false"/>
          <w:i w:val="false"/>
          <w:color w:val="000000"/>
          <w:sz w:val="28"/>
        </w:rPr>
        <w:t>Свойства биосистем и их разнообразие. Уровни организации биосистем: молекулярный, клеточный, тканевый, организменный, популяционно-видовой, экосистемный (биогеоценотический), биосферный.</w:t>
      </w:r>
    </w:p>
    <w:p>
      <w:pPr>
        <w:spacing w:before="0" w:after="0" w:line="264"/>
        <w:ind w:firstLine="600"/>
        <w:jc w:val="both"/>
      </w:pPr>
      <w:r>
        <w:rPr>
          <w:rFonts w:ascii="Times New Roman" w:hAnsi="Times New Roman"/>
          <w:b/>
          <w:i w:val="false"/>
          <w:color w:val="000000"/>
          <w:sz w:val="28"/>
        </w:rPr>
        <w:t>Демонстрации:</w:t>
      </w:r>
    </w:p>
    <w:p>
      <w:pPr>
        <w:spacing w:before="0" w:after="0" w:line="264"/>
        <w:ind w:firstLine="600"/>
        <w:jc w:val="both"/>
      </w:pPr>
      <w:r>
        <w:rPr>
          <w:rFonts w:ascii="Times New Roman" w:hAnsi="Times New Roman"/>
          <w:b w:val="false"/>
          <w:i w:val="false"/>
          <w:color w:val="000000"/>
          <w:sz w:val="28"/>
        </w:rPr>
        <w:t>Таблицы и схемы:</w:t>
      </w:r>
      <w:r>
        <w:rPr>
          <w:rFonts w:ascii="Times New Roman" w:hAnsi="Times New Roman"/>
          <w:b w:val="false"/>
          <w:i w:val="false"/>
          <w:color w:val="000000"/>
          <w:sz w:val="28"/>
        </w:rPr>
        <w:t xml:space="preserve"> «Основные признаки жизни», «Уровни организации живой природы».</w:t>
      </w:r>
    </w:p>
    <w:p>
      <w:pPr>
        <w:spacing w:before="0" w:after="0" w:line="264"/>
        <w:ind w:firstLine="600"/>
        <w:jc w:val="both"/>
      </w:pPr>
      <w:r>
        <w:rPr>
          <w:rFonts w:ascii="Times New Roman" w:hAnsi="Times New Roman"/>
          <w:b w:val="false"/>
          <w:i w:val="false"/>
          <w:color w:val="000000"/>
          <w:sz w:val="28"/>
        </w:rPr>
        <w:t>Оборудование:</w:t>
      </w:r>
      <w:r>
        <w:rPr>
          <w:rFonts w:ascii="Times New Roman" w:hAnsi="Times New Roman"/>
          <w:b w:val="false"/>
          <w:i w:val="false"/>
          <w:color w:val="000000"/>
          <w:sz w:val="28"/>
        </w:rPr>
        <w:t xml:space="preserve"> модель молекулы ДНК.</w:t>
      </w:r>
    </w:p>
    <w:p>
      <w:pPr>
        <w:spacing w:before="0" w:after="0" w:line="264"/>
        <w:ind w:firstLine="600"/>
        <w:jc w:val="both"/>
      </w:pPr>
      <w:r>
        <w:rPr>
          <w:rFonts w:ascii="Times New Roman" w:hAnsi="Times New Roman"/>
          <w:b/>
          <w:i w:val="false"/>
          <w:color w:val="000000"/>
          <w:sz w:val="28"/>
        </w:rPr>
        <w:t>Тема 3. Химический состав и строение клетки.</w:t>
      </w:r>
    </w:p>
    <w:p>
      <w:pPr>
        <w:spacing w:before="0" w:after="0" w:line="264"/>
        <w:ind w:firstLine="600"/>
        <w:jc w:val="both"/>
      </w:pPr>
      <w:r>
        <w:rPr>
          <w:rFonts w:ascii="Times New Roman" w:hAnsi="Times New Roman"/>
          <w:b w:val="false"/>
          <w:i w:val="false"/>
          <w:color w:val="000000"/>
          <w:sz w:val="28"/>
        </w:rPr>
        <w:t xml:space="preserve"> Химический состав клетки. Химические элементы: макроэлементы, микроэлементы. Вода и минеральные вещества.</w:t>
      </w:r>
    </w:p>
    <w:p>
      <w:pPr>
        <w:spacing w:before="0" w:after="0" w:line="264"/>
        <w:ind w:firstLine="600"/>
        <w:jc w:val="both"/>
      </w:pPr>
      <w:r>
        <w:rPr>
          <w:rFonts w:ascii="Times New Roman" w:hAnsi="Times New Roman"/>
          <w:b w:val="false"/>
          <w:i w:val="false"/>
          <w:color w:val="000000"/>
          <w:sz w:val="28"/>
        </w:rPr>
        <w:t>Функции воды и минеральных веществ в клетке. Поддержание осмотического баланса.</w:t>
      </w:r>
    </w:p>
    <w:p>
      <w:pPr>
        <w:spacing w:before="0" w:after="0" w:line="264"/>
        <w:ind w:firstLine="600"/>
        <w:jc w:val="both"/>
      </w:pPr>
      <w:r>
        <w:rPr>
          <w:rFonts w:ascii="Times New Roman" w:hAnsi="Times New Roman"/>
          <w:b w:val="false"/>
          <w:i w:val="false"/>
          <w:color w:val="000000"/>
          <w:sz w:val="28"/>
        </w:rPr>
        <w:t>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w:t>
      </w:r>
    </w:p>
    <w:p>
      <w:pPr>
        <w:spacing w:before="0" w:after="0" w:line="264"/>
        <w:ind w:firstLine="600"/>
        <w:jc w:val="both"/>
      </w:pPr>
      <w:r>
        <w:rPr>
          <w:rFonts w:ascii="Times New Roman" w:hAnsi="Times New Roman"/>
          <w:b w:val="false"/>
          <w:i w:val="false"/>
          <w:color w:val="000000"/>
          <w:sz w:val="28"/>
        </w:rPr>
        <w:t>Ферменты – биологические катализаторы. Строение фермента: активный центр, субстратная специфичность. Коферменты. Витамины. Отличия ферментов от неорганических катализаторов.</w:t>
      </w:r>
    </w:p>
    <w:p>
      <w:pPr>
        <w:spacing w:before="0" w:after="0" w:line="264"/>
        <w:ind w:firstLine="600"/>
        <w:jc w:val="both"/>
      </w:pPr>
      <w:r>
        <w:rPr>
          <w:rFonts w:ascii="Times New Roman" w:hAnsi="Times New Roman"/>
          <w:b w:val="false"/>
          <w:i w:val="false"/>
          <w:color w:val="000000"/>
          <w:sz w:val="28"/>
        </w:rPr>
        <w:t>Углеводы: моносахариды (глюкоза, рибоза и дезоксирибоза), дисахариды (сахароза, лактоза) и полисахариды (крахмал, гликоген, целлюлоза). Биологические функции углеводов.</w:t>
      </w:r>
    </w:p>
    <w:p>
      <w:pPr>
        <w:spacing w:before="0" w:after="0" w:line="264"/>
        <w:ind w:firstLine="600"/>
        <w:jc w:val="both"/>
      </w:pPr>
      <w:r>
        <w:rPr>
          <w:rFonts w:ascii="Times New Roman" w:hAnsi="Times New Roman"/>
          <w:b w:val="false"/>
          <w:i w:val="false"/>
          <w:color w:val="000000"/>
          <w:sz w:val="28"/>
        </w:rPr>
        <w:t>Липиды: триглицериды, фосфолипиды, стероиды. Гидрофильно-гидрофобные свойства. Биологические функции липидов. Сравнение углеводов, белков и липидов как источников энергии.</w:t>
      </w:r>
    </w:p>
    <w:p>
      <w:pPr>
        <w:spacing w:before="0" w:after="0" w:line="264"/>
        <w:ind w:firstLine="600"/>
        <w:jc w:val="both"/>
      </w:pPr>
      <w:r>
        <w:rPr>
          <w:rFonts w:ascii="Times New Roman" w:hAnsi="Times New Roman"/>
          <w:b w:val="false"/>
          <w:i w:val="false"/>
          <w:color w:val="000000"/>
          <w:sz w:val="28"/>
        </w:rPr>
        <w:t>Нуклеиновые кислоты: ДНК и РНК. Нуклеотиды – мономеры нуклеиновых кислот. Строение и функции ДНК. Строение и функции РНК. Виды РНК. АТФ: строение и функции.</w:t>
      </w:r>
    </w:p>
    <w:p>
      <w:pPr>
        <w:spacing w:before="0" w:after="0" w:line="264"/>
        <w:ind w:firstLine="600"/>
        <w:jc w:val="both"/>
      </w:pPr>
      <w:r>
        <w:rPr>
          <w:rFonts w:ascii="Times New Roman" w:hAnsi="Times New Roman"/>
          <w:b w:val="false"/>
          <w:i w:val="false"/>
          <w:color w:val="000000"/>
          <w:sz w:val="28"/>
        </w:rPr>
        <w:t>Цитология – наука о клетке. Клеточная теория – пример взаимодействия идей и фактов в научном познании. Методы изучения клетки.</w:t>
      </w:r>
    </w:p>
    <w:p>
      <w:pPr>
        <w:spacing w:before="0" w:after="0" w:line="264"/>
        <w:ind w:firstLine="600"/>
        <w:jc w:val="both"/>
      </w:pPr>
      <w:r>
        <w:rPr>
          <w:rFonts w:ascii="Times New Roman" w:hAnsi="Times New Roman"/>
          <w:b w:val="false"/>
          <w:i w:val="false"/>
          <w:color w:val="000000"/>
          <w:sz w:val="28"/>
        </w:rPr>
        <w:t>Клетка как целостная живая система. Общие признаки клеток: замкнутая наружная мембрана, молекулы ДНК как генетический аппарат, система синтеза белка.</w:t>
      </w:r>
    </w:p>
    <w:p>
      <w:pPr>
        <w:spacing w:before="0" w:after="0" w:line="264"/>
        <w:ind w:firstLine="600"/>
        <w:jc w:val="both"/>
      </w:pPr>
      <w:r>
        <w:rPr>
          <w:rFonts w:ascii="Times New Roman" w:hAnsi="Times New Roman"/>
          <w:b w:val="false"/>
          <w:i w:val="false"/>
          <w:color w:val="000000"/>
          <w:sz w:val="28"/>
        </w:rPr>
        <w:t>Типы клеток: эукариотическая и прокариотическая. Особенности строения прокариотической клетки. Клеточная стенка бактерий. Строение эукариотической клетки. Основные отличия растительной, животной и грибной клетки.</w:t>
      </w:r>
    </w:p>
    <w:p>
      <w:pPr>
        <w:spacing w:before="0" w:after="0" w:line="264"/>
        <w:ind w:firstLine="600"/>
        <w:jc w:val="both"/>
      </w:pPr>
      <w:r>
        <w:rPr>
          <w:rFonts w:ascii="Times New Roman" w:hAnsi="Times New Roman"/>
          <w:b w:val="false"/>
          <w:i w:val="false"/>
          <w:color w:val="000000"/>
          <w:sz w:val="28"/>
        </w:rPr>
        <w:t>Поверхностные структуры клеток – клеточная стенка, гликокаликс, их функции. Плазматическая мембрана, её свойства и функции. Цитоплазма и её органоиды. Одномембранные органоиды клетки: ЭПС, аппарат Гольджи, лизосомы. Полуавтономные органоиды клетки: митохондрии, пластиды. Происхождение митохондрий и пластид. Виды пластид. Немембранные органоиды клетки: рибосомы, клеточный центр, центриоли, реснички, жгутики. Функции органоидов клетки. Включения.</w:t>
      </w:r>
    </w:p>
    <w:p>
      <w:pPr>
        <w:spacing w:before="0" w:after="0" w:line="264"/>
        <w:ind w:firstLine="600"/>
        <w:jc w:val="both"/>
      </w:pPr>
      <w:r>
        <w:rPr>
          <w:rFonts w:ascii="Times New Roman" w:hAnsi="Times New Roman"/>
          <w:b w:val="false"/>
          <w:i w:val="false"/>
          <w:color w:val="000000"/>
          <w:sz w:val="28"/>
        </w:rPr>
        <w:t>Ядро – регуляторный центр клетки. Строение ядра: ядерная оболочка, кариоплазма, хроматин, ядрышко. Хромосомы.</w:t>
      </w:r>
    </w:p>
    <w:p>
      <w:pPr>
        <w:spacing w:before="0" w:after="0" w:line="264"/>
        <w:ind w:firstLine="600"/>
        <w:jc w:val="both"/>
      </w:pPr>
      <w:r>
        <w:rPr>
          <w:rFonts w:ascii="Times New Roman" w:hAnsi="Times New Roman"/>
          <w:b w:val="false"/>
          <w:i w:val="false"/>
          <w:color w:val="000000"/>
          <w:sz w:val="28"/>
        </w:rPr>
        <w:t>Транспорт веществ в клетке.</w:t>
      </w:r>
    </w:p>
    <w:p>
      <w:pPr>
        <w:spacing w:before="0" w:after="0" w:line="264"/>
        <w:ind w:firstLine="600"/>
        <w:jc w:val="both"/>
      </w:pPr>
      <w:r>
        <w:rPr>
          <w:rFonts w:ascii="Times New Roman" w:hAnsi="Times New Roman"/>
          <w:b/>
          <w:i w:val="false"/>
          <w:color w:val="000000"/>
          <w:sz w:val="28"/>
        </w:rPr>
        <w:t>Демонстрации:</w:t>
      </w:r>
    </w:p>
    <w:p>
      <w:pPr>
        <w:spacing w:before="0" w:after="0" w:line="264"/>
        <w:ind w:firstLine="600"/>
        <w:jc w:val="both"/>
      </w:pPr>
      <w:r>
        <w:rPr>
          <w:rFonts w:ascii="Times New Roman" w:hAnsi="Times New Roman"/>
          <w:b w:val="false"/>
          <w:i w:val="false"/>
          <w:color w:val="000000"/>
          <w:sz w:val="28"/>
        </w:rPr>
        <w:t>Портреты:</w:t>
      </w:r>
      <w:r>
        <w:rPr>
          <w:rFonts w:ascii="Times New Roman" w:hAnsi="Times New Roman"/>
          <w:b w:val="false"/>
          <w:i w:val="false"/>
          <w:color w:val="000000"/>
          <w:sz w:val="28"/>
        </w:rPr>
        <w:t xml:space="preserve"> А. Левенгук, Р. Гук, Т. Шванн, М. Шлейден, Р. Вирхов, Дж. Уотсон, Ф. Крик, М. Уилкинс, Р. Франклин, К. М. Бэр.</w:t>
      </w:r>
    </w:p>
    <w:p>
      <w:pPr>
        <w:spacing w:before="0" w:after="0" w:line="264"/>
        <w:ind w:firstLine="600"/>
        <w:jc w:val="both"/>
      </w:pPr>
      <w:r>
        <w:rPr>
          <w:rFonts w:ascii="Times New Roman" w:hAnsi="Times New Roman"/>
          <w:b w:val="false"/>
          <w:i w:val="false"/>
          <w:color w:val="000000"/>
          <w:sz w:val="28"/>
        </w:rPr>
        <w:t>Диаграммы:</w:t>
      </w:r>
      <w:r>
        <w:rPr>
          <w:rFonts w:ascii="Times New Roman" w:hAnsi="Times New Roman"/>
          <w:b w:val="false"/>
          <w:i w:val="false"/>
          <w:color w:val="000000"/>
          <w:sz w:val="28"/>
        </w:rPr>
        <w:t xml:space="preserve"> «Распределение химических элементов в неживой природе», «Распределение химических элементов в живой природе».</w:t>
      </w:r>
    </w:p>
    <w:p>
      <w:pPr>
        <w:spacing w:before="0" w:after="0" w:line="264"/>
        <w:ind w:firstLine="600"/>
        <w:jc w:val="both"/>
      </w:pPr>
      <w:r>
        <w:rPr>
          <w:rFonts w:ascii="Times New Roman" w:hAnsi="Times New Roman"/>
          <w:b w:val="false"/>
          <w:i w:val="false"/>
          <w:color w:val="000000"/>
          <w:sz w:val="28"/>
        </w:rPr>
        <w:t>Таблицы и схемы:</w:t>
      </w:r>
      <w:r>
        <w:rPr>
          <w:rFonts w:ascii="Times New Roman" w:hAnsi="Times New Roman"/>
          <w:b w:val="false"/>
          <w:i w:val="false"/>
          <w:color w:val="000000"/>
          <w:sz w:val="28"/>
        </w:rPr>
        <w:t xml:space="preserve"> «Периодическая таблица химических элементов», «Строение молекулы воды», «Биосинтез белка», «Строение молекулы белка», «Строение фермента», «Нуклеиновые кислоты. ДНК», «Строение молекулы АТФ», «Строение эукариотической клетки», «Строение животной клетки», «Строение растительной клетки», «Строение прокариотической клетки», «Строение ядра клетки», «Углеводы», «Липиды».</w:t>
      </w:r>
    </w:p>
    <w:p>
      <w:pPr>
        <w:spacing w:before="0" w:after="0" w:line="264"/>
        <w:ind w:firstLine="600"/>
        <w:jc w:val="both"/>
      </w:pPr>
      <w:r>
        <w:rPr>
          <w:rFonts w:ascii="Times New Roman" w:hAnsi="Times New Roman"/>
          <w:b w:val="false"/>
          <w:i w:val="false"/>
          <w:color w:val="000000"/>
          <w:sz w:val="28"/>
        </w:rPr>
        <w:t>Оборудование:</w:t>
      </w:r>
      <w:r>
        <w:rPr>
          <w:rFonts w:ascii="Times New Roman" w:hAnsi="Times New Roman"/>
          <w:b w:val="false"/>
          <w:i w:val="false"/>
          <w:color w:val="000000"/>
          <w:sz w:val="28"/>
        </w:rPr>
        <w:t xml:space="preserve"> световой микроскоп, оборудование для проведения наблюдений, измерений, экспериментов, микропрепараты растительных, животных и бактериальных клеток.</w:t>
      </w:r>
    </w:p>
    <w:p>
      <w:pPr>
        <w:spacing w:before="0" w:after="0" w:line="264"/>
        <w:ind w:firstLine="600"/>
        <w:jc w:val="both"/>
      </w:pPr>
      <w:r>
        <w:rPr>
          <w:rFonts w:ascii="Times New Roman" w:hAnsi="Times New Roman"/>
          <w:b/>
          <w:i w:val="false"/>
          <w:color w:val="000000"/>
          <w:sz w:val="28"/>
        </w:rPr>
        <w:t>Лабораторные и практические работы:</w:t>
      </w:r>
    </w:p>
    <w:p>
      <w:pPr>
        <w:spacing w:before="0" w:after="0" w:line="264"/>
        <w:ind w:firstLine="600"/>
        <w:jc w:val="both"/>
      </w:pPr>
      <w:r>
        <w:rPr>
          <w:rFonts w:ascii="Times New Roman" w:hAnsi="Times New Roman"/>
          <w:b w:val="false"/>
          <w:i w:val="false"/>
          <w:color w:val="000000"/>
          <w:sz w:val="28"/>
        </w:rPr>
        <w:t>Лабораторная работа №</w:t>
      </w:r>
      <w:r>
        <w:rPr>
          <w:rFonts w:ascii="Times New Roman" w:hAnsi="Times New Roman"/>
          <w:b w:val="false"/>
          <w:i w:val="false"/>
          <w:color w:val="000000"/>
          <w:sz w:val="28"/>
        </w:rPr>
        <w:t xml:space="preserve"> </w:t>
      </w:r>
      <w:r>
        <w:rPr>
          <w:rFonts w:ascii="Times New Roman" w:hAnsi="Times New Roman"/>
          <w:b w:val="false"/>
          <w:i w:val="false"/>
          <w:color w:val="000000"/>
          <w:sz w:val="28"/>
        </w:rPr>
        <w:t>1. «Изучение каталитической активности ферментов (на примере амилазы или каталазы)».</w:t>
      </w:r>
    </w:p>
    <w:p>
      <w:pPr>
        <w:spacing w:before="0" w:after="0" w:line="264"/>
        <w:ind w:firstLine="600"/>
        <w:jc w:val="both"/>
      </w:pPr>
      <w:r>
        <w:rPr>
          <w:rFonts w:ascii="Times New Roman" w:hAnsi="Times New Roman"/>
          <w:b w:val="false"/>
          <w:i w:val="false"/>
          <w:color w:val="000000"/>
          <w:sz w:val="28"/>
        </w:rPr>
        <w:t>Лабораторная работа №</w:t>
      </w:r>
      <w:r>
        <w:rPr>
          <w:rFonts w:ascii="Times New Roman" w:hAnsi="Times New Roman"/>
          <w:b w:val="false"/>
          <w:i w:val="false"/>
          <w:color w:val="000000"/>
          <w:sz w:val="28"/>
        </w:rPr>
        <w:t xml:space="preserve"> </w:t>
      </w:r>
      <w:r>
        <w:rPr>
          <w:rFonts w:ascii="Times New Roman" w:hAnsi="Times New Roman"/>
          <w:b w:val="false"/>
          <w:i w:val="false"/>
          <w:color w:val="000000"/>
          <w:sz w:val="28"/>
        </w:rPr>
        <w:t>2. «Изучение строения клеток растений, животных и бактерий под микроскопом на готовых микропрепаратах и их описание».</w:t>
      </w:r>
    </w:p>
    <w:p>
      <w:pPr>
        <w:spacing w:before="0" w:after="0" w:line="264"/>
        <w:ind w:firstLine="600"/>
        <w:jc w:val="both"/>
      </w:pPr>
      <w:r>
        <w:rPr>
          <w:rFonts w:ascii="Times New Roman" w:hAnsi="Times New Roman"/>
          <w:b/>
          <w:i w:val="false"/>
          <w:color w:val="000000"/>
          <w:sz w:val="28"/>
        </w:rPr>
        <w:t>Тема 4. Жизнедеятельность клетки.</w:t>
      </w:r>
    </w:p>
    <w:p>
      <w:pPr>
        <w:spacing w:before="0" w:after="0" w:line="264"/>
        <w:ind w:firstLine="600"/>
        <w:jc w:val="both"/>
      </w:pPr>
      <w:r>
        <w:rPr>
          <w:rFonts w:ascii="Times New Roman" w:hAnsi="Times New Roman"/>
          <w:b w:val="false"/>
          <w:i w:val="false"/>
          <w:color w:val="000000"/>
          <w:sz w:val="28"/>
        </w:rPr>
        <w:t xml:space="preserve">Обмен веществ, или метаболизм. Ассимиляция (пластический обмен) и диссимиляция (энергетический обмен) – две стороны единого процесса метаболизма. Роль законов сохранения веществ и энергии в понимании метаболизма. </w:t>
      </w:r>
    </w:p>
    <w:p>
      <w:pPr>
        <w:spacing w:before="0" w:after="0" w:line="264"/>
        <w:ind w:firstLine="600"/>
        <w:jc w:val="both"/>
      </w:pPr>
      <w:r>
        <w:rPr>
          <w:rFonts w:ascii="Times New Roman" w:hAnsi="Times New Roman"/>
          <w:b w:val="false"/>
          <w:i w:val="false"/>
          <w:color w:val="000000"/>
          <w:sz w:val="28"/>
        </w:rPr>
        <w:t>Типы обмена веществ: автотрофный и гетеротрофный. Роль ферментов в обмене веществ и превращении энергии в клетке.</w:t>
      </w:r>
    </w:p>
    <w:p>
      <w:pPr>
        <w:spacing w:before="0" w:after="0" w:line="264"/>
        <w:ind w:firstLine="600"/>
        <w:jc w:val="both"/>
      </w:pPr>
      <w:r>
        <w:rPr>
          <w:rFonts w:ascii="Times New Roman" w:hAnsi="Times New Roman"/>
          <w:b w:val="false"/>
          <w:i w:val="false"/>
          <w:color w:val="000000"/>
          <w:sz w:val="28"/>
        </w:rPr>
        <w:t>Фотосинтез. Световая и темновая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w:t>
      </w:r>
    </w:p>
    <w:p>
      <w:pPr>
        <w:spacing w:before="0" w:after="0" w:line="264"/>
        <w:ind w:firstLine="600"/>
        <w:jc w:val="both"/>
      </w:pPr>
      <w:r>
        <w:rPr>
          <w:rFonts w:ascii="Times New Roman" w:hAnsi="Times New Roman"/>
          <w:b w:val="false"/>
          <w:i w:val="false"/>
          <w:color w:val="000000"/>
          <w:sz w:val="28"/>
        </w:rPr>
        <w:t>Хемосинтез. Хемосинтезирующие бактерии. Значение хемосинтеза для жизни на Земле.</w:t>
      </w:r>
    </w:p>
    <w:p>
      <w:pPr>
        <w:spacing w:before="0" w:after="0" w:line="264"/>
        <w:ind w:firstLine="600"/>
        <w:jc w:val="both"/>
      </w:pPr>
      <w:r>
        <w:rPr>
          <w:rFonts w:ascii="Times New Roman" w:hAnsi="Times New Roman"/>
          <w:b w:val="false"/>
          <w:i w:val="false"/>
          <w:color w:val="000000"/>
          <w:sz w:val="28"/>
        </w:rPr>
        <w:t>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Окислительное фосфорилирование. Эффективность энергетического обмена.</w:t>
      </w:r>
    </w:p>
    <w:p>
      <w:pPr>
        <w:spacing w:before="0" w:after="0" w:line="264"/>
        <w:ind w:firstLine="600"/>
        <w:jc w:val="both"/>
      </w:pPr>
      <w:r>
        <w:rPr>
          <w:rFonts w:ascii="Times New Roman" w:hAnsi="Times New Roman"/>
          <w:b w:val="false"/>
          <w:i w:val="false"/>
          <w:color w:val="000000"/>
          <w:sz w:val="28"/>
        </w:rPr>
        <w:t>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Этапы трансляции. Кодирование аминокислот. Роль рибосом в биосинтезе белка.</w:t>
      </w:r>
    </w:p>
    <w:p>
      <w:pPr>
        <w:spacing w:before="0" w:after="0" w:line="264"/>
        <w:ind w:firstLine="600"/>
        <w:jc w:val="both"/>
      </w:pPr>
      <w:r>
        <w:rPr>
          <w:rFonts w:ascii="Times New Roman" w:hAnsi="Times New Roman"/>
          <w:b w:val="false"/>
          <w:i w:val="false"/>
          <w:color w:val="000000"/>
          <w:sz w:val="28"/>
        </w:rPr>
        <w:t>Неклеточные формы жизни – вирусы. История открытия вирусов (Д. И.</w:t>
      </w:r>
      <w:r>
        <w:rPr>
          <w:rFonts w:ascii="Times New Roman" w:hAnsi="Times New Roman"/>
          <w:b w:val="false"/>
          <w:i w:val="false"/>
          <w:color w:val="000000"/>
          <w:sz w:val="28"/>
        </w:rPr>
        <w:t xml:space="preserve"> </w:t>
      </w:r>
      <w:r>
        <w:rPr>
          <w:rFonts w:ascii="Times New Roman" w:hAnsi="Times New Roman"/>
          <w:b w:val="false"/>
          <w:i w:val="false"/>
          <w:color w:val="000000"/>
          <w:sz w:val="28"/>
        </w:rPr>
        <w:t>Ивановский). Особенности строения и жизненного цикла вирусов. Бактериофаги. Болезни растений, животных и человека, вызываемые вирусами. Вирус иммунодефицита человека (ВИЧ) – возбудитель СПИДа. Обратная транскрипция, ревертаза и интеграза. Профилактика распространения вирусных заболеваний.</w:t>
      </w:r>
    </w:p>
    <w:p>
      <w:pPr>
        <w:spacing w:before="0" w:after="0" w:line="264"/>
        <w:ind w:firstLine="600"/>
        <w:jc w:val="both"/>
      </w:pPr>
      <w:r>
        <w:rPr>
          <w:rFonts w:ascii="Times New Roman" w:hAnsi="Times New Roman"/>
          <w:b/>
          <w:i w:val="false"/>
          <w:color w:val="000000"/>
          <w:sz w:val="28"/>
        </w:rPr>
        <w:t>Демонстрации:</w:t>
      </w:r>
    </w:p>
    <w:p>
      <w:pPr>
        <w:spacing w:before="0" w:after="0" w:line="264"/>
        <w:ind w:firstLine="600"/>
        <w:jc w:val="both"/>
      </w:pPr>
      <w:r>
        <w:rPr>
          <w:rFonts w:ascii="Times New Roman" w:hAnsi="Times New Roman"/>
          <w:b w:val="false"/>
          <w:i w:val="false"/>
          <w:color w:val="000000"/>
          <w:sz w:val="28"/>
        </w:rPr>
        <w:t>Портреты:</w:t>
      </w:r>
      <w:r>
        <w:rPr>
          <w:rFonts w:ascii="Times New Roman" w:hAnsi="Times New Roman"/>
          <w:b w:val="false"/>
          <w:i w:val="false"/>
          <w:color w:val="000000"/>
          <w:sz w:val="28"/>
        </w:rPr>
        <w:t xml:space="preserve"> Н. К. Кольцов, Д. И. Ивановский, К. А. Тимирязев.</w:t>
      </w:r>
    </w:p>
    <w:p>
      <w:pPr>
        <w:spacing w:before="0" w:after="0" w:line="264"/>
        <w:ind w:firstLine="600"/>
        <w:jc w:val="both"/>
      </w:pPr>
      <w:r>
        <w:rPr>
          <w:rFonts w:ascii="Times New Roman" w:hAnsi="Times New Roman"/>
          <w:b w:val="false"/>
          <w:i w:val="false"/>
          <w:color w:val="000000"/>
          <w:sz w:val="28"/>
        </w:rPr>
        <w:t>Таблицы и схемы:</w:t>
      </w:r>
      <w:r>
        <w:rPr>
          <w:rFonts w:ascii="Times New Roman" w:hAnsi="Times New Roman"/>
          <w:b w:val="false"/>
          <w:i w:val="false"/>
          <w:color w:val="000000"/>
          <w:sz w:val="28"/>
        </w:rPr>
        <w:t xml:space="preserve"> «Типы питания», «Метаболизм», «Митохондрия», «Энергетический обмен», «Хлоропласт», «Фотосинтез», «Строение ДНК», «Строение и функционирование гена», «Синтез белка», «Генетический код», «Вирусы», «Бактериофаги», «Строение и жизненный цикл вируса СПИДа, бактериофага», «Репликация ДНК».</w:t>
      </w:r>
    </w:p>
    <w:p>
      <w:pPr>
        <w:spacing w:before="0" w:after="0" w:line="264"/>
        <w:ind w:firstLine="600"/>
        <w:jc w:val="both"/>
      </w:pPr>
      <w:r>
        <w:rPr>
          <w:rFonts w:ascii="Times New Roman" w:hAnsi="Times New Roman"/>
          <w:b w:val="false"/>
          <w:i w:val="false"/>
          <w:color w:val="000000"/>
          <w:sz w:val="28"/>
        </w:rPr>
        <w:t>Оборудование:</w:t>
      </w:r>
      <w:r>
        <w:rPr>
          <w:rFonts w:ascii="Times New Roman" w:hAnsi="Times New Roman"/>
          <w:b w:val="false"/>
          <w:i w:val="false"/>
          <w:color w:val="000000"/>
          <w:sz w:val="28"/>
        </w:rPr>
        <w:t xml:space="preserve"> модели-аппликации «Удвоение ДНК и транскрипция», «Биосинтез белка», «Строение клетки», модель структуры ДНК.</w:t>
      </w:r>
    </w:p>
    <w:p>
      <w:pPr>
        <w:spacing w:before="0" w:after="0" w:line="264"/>
        <w:ind w:firstLine="600"/>
        <w:jc w:val="both"/>
      </w:pPr>
      <w:r>
        <w:rPr>
          <w:rFonts w:ascii="Times New Roman" w:hAnsi="Times New Roman"/>
          <w:b/>
          <w:i w:val="false"/>
          <w:color w:val="000000"/>
          <w:sz w:val="28"/>
        </w:rPr>
        <w:t>Тема 5. Размножение и индивидуальное развитие организмов.</w:t>
      </w:r>
    </w:p>
    <w:p>
      <w:pPr>
        <w:spacing w:before="0" w:after="0" w:line="264"/>
        <w:ind w:firstLine="600"/>
        <w:jc w:val="both"/>
      </w:pPr>
      <w:r>
        <w:rPr>
          <w:rFonts w:ascii="Times New Roman" w:hAnsi="Times New Roman"/>
          <w:b w:val="false"/>
          <w:i w:val="false"/>
          <w:color w:val="000000"/>
          <w:sz w:val="28"/>
        </w:rPr>
        <w:t>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 и индивидуального развития организмов.</w:t>
      </w:r>
    </w:p>
    <w:p>
      <w:pPr>
        <w:spacing w:before="0" w:after="0" w:line="264"/>
        <w:ind w:firstLine="600"/>
        <w:jc w:val="both"/>
      </w:pPr>
      <w:r>
        <w:rPr>
          <w:rFonts w:ascii="Times New Roman" w:hAnsi="Times New Roman"/>
          <w:b w:val="false"/>
          <w:i w:val="false"/>
          <w:color w:val="000000"/>
          <w:sz w:val="28"/>
        </w:rPr>
        <w:t>Деление клетки – митоз. Стадии митоза. Процессы, происходящие на разных стадиях митоза. Биологический смысл митоза.</w:t>
      </w:r>
    </w:p>
    <w:p>
      <w:pPr>
        <w:spacing w:before="0" w:after="0" w:line="264"/>
        <w:ind w:firstLine="600"/>
        <w:jc w:val="both"/>
      </w:pPr>
      <w:r>
        <w:rPr>
          <w:rFonts w:ascii="Times New Roman" w:hAnsi="Times New Roman"/>
          <w:b w:val="false"/>
          <w:i w:val="false"/>
          <w:color w:val="000000"/>
          <w:sz w:val="28"/>
        </w:rPr>
        <w:t>Программируемая гибель клетки – апоптоз.</w:t>
      </w:r>
    </w:p>
    <w:p>
      <w:pPr>
        <w:spacing w:before="0" w:after="0" w:line="264"/>
        <w:ind w:firstLine="600"/>
        <w:jc w:val="both"/>
      </w:pPr>
      <w:r>
        <w:rPr>
          <w:rFonts w:ascii="Times New Roman" w:hAnsi="Times New Roman"/>
          <w:b w:val="false"/>
          <w:i w:val="false"/>
          <w:color w:val="000000"/>
          <w:sz w:val="28"/>
        </w:rPr>
        <w:t>Формы размножения организмов: бесполое и половое. Виды бесполого размножения: деление надвое, почкование одно- и многоклеточных, спорообразование, вегетативное размножение. Искусственное клонирование организмов, его значение для селекции.</w:t>
      </w:r>
    </w:p>
    <w:p>
      <w:pPr>
        <w:spacing w:before="0" w:after="0" w:line="264"/>
        <w:ind w:firstLine="600"/>
        <w:jc w:val="both"/>
      </w:pPr>
      <w:r>
        <w:rPr>
          <w:rFonts w:ascii="Times New Roman" w:hAnsi="Times New Roman"/>
          <w:b w:val="false"/>
          <w:i w:val="false"/>
          <w:color w:val="000000"/>
          <w:sz w:val="28"/>
        </w:rPr>
        <w:t>Половое размножение, его отличия от бесполого.</w:t>
      </w:r>
    </w:p>
    <w:p>
      <w:pPr>
        <w:spacing w:before="0" w:after="0" w:line="264"/>
        <w:ind w:firstLine="600"/>
        <w:jc w:val="both"/>
      </w:pPr>
      <w:r>
        <w:rPr>
          <w:rFonts w:ascii="Times New Roman" w:hAnsi="Times New Roman"/>
          <w:b w:val="false"/>
          <w:i w:val="false"/>
          <w:color w:val="000000"/>
          <w:sz w:val="28"/>
        </w:rPr>
        <w:t>Мейоз. Стадии мейоза. Процессы, происходящие на стадиях мейоза. Поведение хромосом в мейозе. Кроссинговер. Биологический смысл и значение мейоза.</w:t>
      </w:r>
    </w:p>
    <w:p>
      <w:pPr>
        <w:spacing w:before="0" w:after="0" w:line="264"/>
        <w:ind w:firstLine="600"/>
        <w:jc w:val="both"/>
      </w:pPr>
      <w:r>
        <w:rPr>
          <w:rFonts w:ascii="Times New Roman" w:hAnsi="Times New Roman"/>
          <w:b w:val="false"/>
          <w:i w:val="false"/>
          <w:color w:val="000000"/>
          <w:sz w:val="28"/>
        </w:rPr>
        <w:t>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яйцеклетка) – сперматогенез и овогенез. Особенности строения яйцеклеток и сперматозоидов. Оплодотворение. Партеногенез.</w:t>
      </w:r>
    </w:p>
    <w:p>
      <w:pPr>
        <w:spacing w:before="0" w:after="0" w:line="264"/>
        <w:ind w:firstLine="600"/>
        <w:jc w:val="both"/>
      </w:pPr>
      <w:r>
        <w:rPr>
          <w:rFonts w:ascii="Times New Roman" w:hAnsi="Times New Roman"/>
          <w:b w:val="false"/>
          <w:i w:val="false"/>
          <w:color w:val="000000"/>
          <w:sz w:val="28"/>
        </w:rPr>
        <w:t>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прямое, непрямое (личиночное). Влияние среды на развитие организмов, факторы, способные вызывать врождённые уродства.</w:t>
      </w:r>
    </w:p>
    <w:p>
      <w:pPr>
        <w:spacing w:before="0" w:after="0" w:line="264"/>
        <w:ind w:firstLine="600"/>
        <w:jc w:val="both"/>
      </w:pPr>
      <w:r>
        <w:rPr>
          <w:rFonts w:ascii="Times New Roman" w:hAnsi="Times New Roman"/>
          <w:b w:val="false"/>
          <w:i w:val="false"/>
          <w:color w:val="000000"/>
          <w:sz w:val="28"/>
        </w:rPr>
        <w:t>Рост и развитие растений. Онтогенез цветкового растения: строение семени, стадии развития.</w:t>
      </w:r>
    </w:p>
    <w:p>
      <w:pPr>
        <w:spacing w:before="0" w:after="0" w:line="264"/>
        <w:ind w:firstLine="600"/>
        <w:jc w:val="both"/>
      </w:pPr>
      <w:r>
        <w:rPr>
          <w:rFonts w:ascii="Times New Roman" w:hAnsi="Times New Roman"/>
          <w:b/>
          <w:i w:val="false"/>
          <w:color w:val="000000"/>
          <w:sz w:val="28"/>
        </w:rPr>
        <w:t>Демонстрации:</w:t>
      </w:r>
    </w:p>
    <w:p>
      <w:pPr>
        <w:spacing w:before="0" w:after="0" w:line="264"/>
        <w:ind w:firstLine="600"/>
        <w:jc w:val="both"/>
      </w:pPr>
      <w:r>
        <w:rPr>
          <w:rFonts w:ascii="Times New Roman" w:hAnsi="Times New Roman"/>
          <w:b w:val="false"/>
          <w:i w:val="false"/>
          <w:color w:val="000000"/>
          <w:sz w:val="28"/>
        </w:rPr>
        <w:t>Таблицы и схемы:</w:t>
      </w:r>
      <w:r>
        <w:rPr>
          <w:rFonts w:ascii="Times New Roman" w:hAnsi="Times New Roman"/>
          <w:b w:val="false"/>
          <w:i w:val="false"/>
          <w:color w:val="000000"/>
          <w:sz w:val="28"/>
        </w:rPr>
        <w:t xml:space="preserve"> «Формы размножения организмов», «Двойное оплодотворение у цветковых растений», «Вегетативное размножение растений», «Деление клетки бактерий», «Строение половых клеток», «Строение хромосомы», «Клеточный цикл», «Репликация ДНК», «Митоз», «Мейоз», «Прямое и непрямое развитие», «Гаметогенез у млекопитающих и человека», «Основные стадии онтогенеза». </w:t>
      </w:r>
    </w:p>
    <w:p>
      <w:pPr>
        <w:spacing w:before="0" w:after="0" w:line="264"/>
        <w:ind w:firstLine="600"/>
        <w:jc w:val="both"/>
      </w:pPr>
      <w:r>
        <w:rPr>
          <w:rFonts w:ascii="Times New Roman" w:hAnsi="Times New Roman"/>
          <w:b w:val="false"/>
          <w:i w:val="false"/>
          <w:color w:val="000000"/>
          <w:sz w:val="28"/>
        </w:rPr>
        <w:t>Оборудование:</w:t>
      </w:r>
      <w:r>
        <w:rPr>
          <w:rFonts w:ascii="Times New Roman" w:hAnsi="Times New Roman"/>
          <w:b w:val="false"/>
          <w:i w:val="false"/>
          <w:color w:val="000000"/>
          <w:sz w:val="28"/>
        </w:rPr>
        <w:t xml:space="preserve"> микроскоп, микропрепараты «Сперматозоиды млекопитающего», «Яйцеклетка млекопитающего», «Кариокинез в клетках корешка лука», магнитная модель-аппликация «Деление клетки», модель ДНК, модель метафазной хромосомы.</w:t>
      </w:r>
    </w:p>
    <w:p>
      <w:pPr>
        <w:spacing w:before="0" w:after="0" w:line="264"/>
        <w:ind w:firstLine="600"/>
        <w:jc w:val="both"/>
      </w:pPr>
      <w:r>
        <w:rPr>
          <w:rFonts w:ascii="Times New Roman" w:hAnsi="Times New Roman"/>
          <w:b/>
          <w:i w:val="false"/>
          <w:color w:val="000000"/>
          <w:sz w:val="28"/>
        </w:rPr>
        <w:t>Лабораторные и практические работы:</w:t>
      </w:r>
    </w:p>
    <w:p>
      <w:pPr>
        <w:spacing w:before="0" w:after="0" w:line="264"/>
        <w:ind w:firstLine="600"/>
        <w:jc w:val="both"/>
      </w:pPr>
      <w:r>
        <w:rPr>
          <w:rFonts w:ascii="Times New Roman" w:hAnsi="Times New Roman"/>
          <w:b w:val="false"/>
          <w:i w:val="false"/>
          <w:color w:val="000000"/>
          <w:sz w:val="28"/>
        </w:rPr>
        <w:t>Лабораторная работа №</w:t>
      </w:r>
      <w:r>
        <w:rPr>
          <w:rFonts w:ascii="Times New Roman" w:hAnsi="Times New Roman"/>
          <w:b w:val="false"/>
          <w:i w:val="false"/>
          <w:color w:val="000000"/>
          <w:sz w:val="28"/>
        </w:rPr>
        <w:t xml:space="preserve"> </w:t>
      </w:r>
      <w:r>
        <w:rPr>
          <w:rFonts w:ascii="Times New Roman" w:hAnsi="Times New Roman"/>
          <w:b w:val="false"/>
          <w:i w:val="false"/>
          <w:color w:val="000000"/>
          <w:sz w:val="28"/>
        </w:rPr>
        <w:t>3. «Наблюдение митоза в клетках кончика корешка лука на готовых микропрепаратах».</w:t>
      </w:r>
    </w:p>
    <w:p>
      <w:pPr>
        <w:spacing w:before="0" w:after="0" w:line="264"/>
        <w:ind w:firstLine="600"/>
        <w:jc w:val="both"/>
      </w:pPr>
      <w:r>
        <w:rPr>
          <w:rFonts w:ascii="Times New Roman" w:hAnsi="Times New Roman"/>
          <w:b w:val="false"/>
          <w:i w:val="false"/>
          <w:color w:val="000000"/>
          <w:sz w:val="28"/>
        </w:rPr>
        <w:t>Лабораторная работа №</w:t>
      </w:r>
      <w:r>
        <w:rPr>
          <w:rFonts w:ascii="Times New Roman" w:hAnsi="Times New Roman"/>
          <w:b w:val="false"/>
          <w:i w:val="false"/>
          <w:color w:val="000000"/>
          <w:sz w:val="28"/>
        </w:rPr>
        <w:t xml:space="preserve"> </w:t>
      </w:r>
      <w:r>
        <w:rPr>
          <w:rFonts w:ascii="Times New Roman" w:hAnsi="Times New Roman"/>
          <w:b w:val="false"/>
          <w:i w:val="false"/>
          <w:color w:val="000000"/>
          <w:sz w:val="28"/>
        </w:rPr>
        <w:t>4. «Изучение строения половых клеток на готовых микропрепаратах».</w:t>
      </w:r>
    </w:p>
    <w:p>
      <w:pPr>
        <w:spacing w:before="0" w:after="0" w:line="264"/>
        <w:ind w:firstLine="600"/>
        <w:jc w:val="both"/>
      </w:pPr>
      <w:r>
        <w:rPr>
          <w:rFonts w:ascii="Times New Roman" w:hAnsi="Times New Roman"/>
          <w:b/>
          <w:i w:val="false"/>
          <w:color w:val="000000"/>
          <w:sz w:val="28"/>
        </w:rPr>
        <w:t>Тема 6. Наследственность и изменчивость организмов.</w:t>
      </w:r>
    </w:p>
    <w:p>
      <w:pPr>
        <w:spacing w:before="0" w:after="0" w:line="264"/>
        <w:ind w:firstLine="600"/>
        <w:jc w:val="both"/>
      </w:pPr>
      <w:r>
        <w:rPr>
          <w:rFonts w:ascii="Times New Roman" w:hAnsi="Times New Roman"/>
          <w:b w:val="false"/>
          <w:i w:val="false"/>
          <w:color w:val="000000"/>
          <w:sz w:val="28"/>
        </w:rPr>
        <w:t>Предмет и задачи генетики. История развития генетики. Роль цитологии и эмбриологии в становлении генетики. Вклад российских и зарубежных учёных 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w:t>
      </w:r>
    </w:p>
    <w:p>
      <w:pPr>
        <w:spacing w:before="0" w:after="0" w:line="264"/>
        <w:ind w:firstLine="600"/>
        <w:jc w:val="both"/>
      </w:pPr>
      <w:r>
        <w:rPr>
          <w:rFonts w:ascii="Times New Roman" w:hAnsi="Times New Roman"/>
          <w:b w:val="false"/>
          <w:i w:val="false"/>
          <w:color w:val="000000"/>
          <w:sz w:val="28"/>
        </w:rPr>
        <w:t>Закономерности наследования признаков, установленные Г.</w:t>
      </w:r>
      <w:r>
        <w:rPr>
          <w:rFonts w:ascii="Times New Roman" w:hAnsi="Times New Roman"/>
          <w:b w:val="false"/>
          <w:i w:val="false"/>
          <w:color w:val="000000"/>
          <w:sz w:val="28"/>
        </w:rPr>
        <w:t xml:space="preserve"> </w:t>
      </w:r>
      <w:r>
        <w:rPr>
          <w:rFonts w:ascii="Times New Roman" w:hAnsi="Times New Roman"/>
          <w:b w:val="false"/>
          <w:i w:val="false"/>
          <w:color w:val="000000"/>
          <w:sz w:val="28"/>
        </w:rPr>
        <w:t>Менделем. Моногибридное скрещивание. Закон едино­образия гибридов первого поколения. Правило доминирования. Закон расщепления признаков. Гипотеза чистоты гамет. Полное и неполное доминирование.</w:t>
      </w:r>
    </w:p>
    <w:p>
      <w:pPr>
        <w:spacing w:before="0" w:after="0" w:line="264"/>
        <w:ind w:firstLine="600"/>
        <w:jc w:val="both"/>
      </w:pPr>
      <w:r>
        <w:rPr>
          <w:rFonts w:ascii="Times New Roman" w:hAnsi="Times New Roman"/>
          <w:b w:val="false"/>
          <w:i w:val="false"/>
          <w:color w:val="000000"/>
          <w:sz w:val="28"/>
        </w:rPr>
        <w:t>Дигибридное скрещивание. Закон независимого наследования признаков. Цитогенетические основы дигибридного скрещивания. Анализирующее скрещивание. Использование анализирующего скрещивания для определения генотипа особи.</w:t>
      </w:r>
    </w:p>
    <w:p>
      <w:pPr>
        <w:spacing w:before="0" w:after="0" w:line="264"/>
        <w:ind w:firstLine="600"/>
        <w:jc w:val="both"/>
      </w:pPr>
      <w:r>
        <w:rPr>
          <w:rFonts w:ascii="Times New Roman" w:hAnsi="Times New Roman"/>
          <w:b w:val="false"/>
          <w:i w:val="false"/>
          <w:color w:val="000000"/>
          <w:sz w:val="28"/>
        </w:rPr>
        <w:t>Сцепленное наследование признаков. Работа Т.</w:t>
      </w:r>
      <w:r>
        <w:rPr>
          <w:rFonts w:ascii="Times New Roman" w:hAnsi="Times New Roman"/>
          <w:b w:val="false"/>
          <w:i w:val="false"/>
          <w:color w:val="000000"/>
          <w:sz w:val="28"/>
        </w:rPr>
        <w:t xml:space="preserve"> </w:t>
      </w:r>
      <w:r>
        <w:rPr>
          <w:rFonts w:ascii="Times New Roman" w:hAnsi="Times New Roman"/>
          <w:b w:val="false"/>
          <w:i w:val="false"/>
          <w:color w:val="000000"/>
          <w:sz w:val="28"/>
        </w:rPr>
        <w:t>Моргана по сцепленному наследованию генов. Нарушение сцепления генов в результате кроссинговера.</w:t>
      </w:r>
    </w:p>
    <w:p>
      <w:pPr>
        <w:spacing w:before="0" w:after="0" w:line="264"/>
        <w:ind w:firstLine="600"/>
        <w:jc w:val="both"/>
      </w:pPr>
      <w:r>
        <w:rPr>
          <w:rFonts w:ascii="Times New Roman" w:hAnsi="Times New Roman"/>
          <w:b w:val="false"/>
          <w:i w:val="false"/>
          <w:color w:val="000000"/>
          <w:sz w:val="28"/>
        </w:rPr>
        <w:t>Хромосомная теория наследственности. Генетические карты.</w:t>
      </w:r>
    </w:p>
    <w:p>
      <w:pPr>
        <w:spacing w:before="0" w:after="0" w:line="264"/>
        <w:ind w:firstLine="600"/>
        <w:jc w:val="both"/>
      </w:pPr>
      <w:r>
        <w:rPr>
          <w:rFonts w:ascii="Times New Roman" w:hAnsi="Times New Roman"/>
          <w:b w:val="false"/>
          <w:i w:val="false"/>
          <w:color w:val="000000"/>
          <w:sz w:val="28"/>
        </w:rPr>
        <w:t>Генетика пола. Хромосомное определение пола. Аутосомы и половые хромосомы. Гомогаметные и гетерогаметные организмы. Наследование признаков, сцепленных с полом.</w:t>
      </w:r>
    </w:p>
    <w:p>
      <w:pPr>
        <w:spacing w:before="0" w:after="0" w:line="264"/>
        <w:ind w:firstLine="600"/>
        <w:jc w:val="both"/>
      </w:pPr>
      <w:r>
        <w:rPr>
          <w:rFonts w:ascii="Times New Roman" w:hAnsi="Times New Roman"/>
          <w:b w:val="false"/>
          <w:i w:val="false"/>
          <w:color w:val="000000"/>
          <w:sz w:val="28"/>
        </w:rPr>
        <w:t>Изменчивость. Виды изменчивости: ненаследственная и наследственная. Роль среды в ненаследственной изменчивости. Характеристика модификационной изменчивости. Вариационный ряд и вариационная кривая. Норма реакции признака. Количественные и качественные признаки и их норма реакции. Свойства модификационной изменчивости.</w:t>
      </w:r>
    </w:p>
    <w:p>
      <w:pPr>
        <w:spacing w:before="0" w:after="0" w:line="264"/>
        <w:ind w:firstLine="600"/>
        <w:jc w:val="both"/>
      </w:pPr>
      <w:r>
        <w:rPr>
          <w:rFonts w:ascii="Times New Roman" w:hAnsi="Times New Roman"/>
          <w:b w:val="false"/>
          <w:i w:val="false"/>
          <w:color w:val="000000"/>
          <w:sz w:val="28"/>
        </w:rPr>
        <w:t>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генные, хромосомные, геномные. Частота и причины мутаций. Мутагенные факторы. Закон гомологических рядов в наследственной изменчивости Н. И.</w:t>
      </w:r>
      <w:r>
        <w:rPr>
          <w:rFonts w:ascii="Times New Roman" w:hAnsi="Times New Roman"/>
          <w:b w:val="false"/>
          <w:i w:val="false"/>
          <w:color w:val="000000"/>
          <w:sz w:val="28"/>
        </w:rPr>
        <w:t xml:space="preserve"> </w:t>
      </w:r>
      <w:r>
        <w:rPr>
          <w:rFonts w:ascii="Times New Roman" w:hAnsi="Times New Roman"/>
          <w:b w:val="false"/>
          <w:i w:val="false"/>
          <w:color w:val="000000"/>
          <w:sz w:val="28"/>
        </w:rPr>
        <w:t>Вавилова.</w:t>
      </w:r>
    </w:p>
    <w:p>
      <w:pPr>
        <w:spacing w:before="0" w:after="0" w:line="264"/>
        <w:ind w:firstLine="600"/>
        <w:jc w:val="both"/>
      </w:pPr>
      <w:r>
        <w:rPr>
          <w:rFonts w:ascii="Times New Roman" w:hAnsi="Times New Roman"/>
          <w:b w:val="false"/>
          <w:i w:val="false"/>
          <w:color w:val="000000"/>
          <w:sz w:val="28"/>
        </w:rPr>
        <w:t>Внеядерная наследственность и изменчивость.</w:t>
      </w:r>
    </w:p>
    <w:p>
      <w:pPr>
        <w:spacing w:before="0" w:after="0" w:line="264"/>
        <w:ind w:firstLine="600"/>
        <w:jc w:val="both"/>
      </w:pPr>
      <w:r>
        <w:rPr>
          <w:rFonts w:ascii="Times New Roman" w:hAnsi="Times New Roman"/>
          <w:b w:val="false"/>
          <w:i w:val="false"/>
          <w:color w:val="000000"/>
          <w:sz w:val="28"/>
        </w:rPr>
        <w:t>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полногеномное секвенирование, генотипирование, в том числе с помощью ПЦР-анализа.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Стволовые клетки.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w:t>
      </w:r>
    </w:p>
    <w:p>
      <w:pPr>
        <w:spacing w:before="0" w:after="0" w:line="264"/>
        <w:ind w:firstLine="600"/>
        <w:jc w:val="both"/>
      </w:pPr>
      <w:r>
        <w:rPr>
          <w:rFonts w:ascii="Times New Roman" w:hAnsi="Times New Roman"/>
          <w:b/>
          <w:i w:val="false"/>
          <w:color w:val="000000"/>
          <w:sz w:val="28"/>
        </w:rPr>
        <w:t>Демонстрации:</w:t>
      </w:r>
    </w:p>
    <w:p>
      <w:pPr>
        <w:spacing w:before="0" w:after="0" w:line="264"/>
        <w:ind w:firstLine="600"/>
        <w:jc w:val="both"/>
      </w:pPr>
      <w:r>
        <w:rPr>
          <w:rFonts w:ascii="Times New Roman" w:hAnsi="Times New Roman"/>
          <w:b w:val="false"/>
          <w:i w:val="false"/>
          <w:color w:val="000000"/>
          <w:sz w:val="28"/>
        </w:rPr>
        <w:t>Портреты:</w:t>
      </w:r>
      <w:r>
        <w:rPr>
          <w:rFonts w:ascii="Times New Roman" w:hAnsi="Times New Roman"/>
          <w:b w:val="false"/>
          <w:i w:val="false"/>
          <w:color w:val="000000"/>
          <w:sz w:val="28"/>
        </w:rPr>
        <w:t xml:space="preserve"> Г. Мендель, Т. Морган, Г. де Фриз, С. С. Четвериков, Н. В. Тимофеев-Ресовский, Н. И. Вавилов.</w:t>
      </w:r>
    </w:p>
    <w:p>
      <w:pPr>
        <w:spacing w:before="0" w:after="0" w:line="264"/>
        <w:ind w:firstLine="600"/>
        <w:jc w:val="both"/>
      </w:pPr>
      <w:r>
        <w:rPr>
          <w:rFonts w:ascii="Times New Roman" w:hAnsi="Times New Roman"/>
          <w:b w:val="false"/>
          <w:i w:val="false"/>
          <w:color w:val="000000"/>
          <w:sz w:val="28"/>
        </w:rPr>
        <w:t>Таблицы и схемы:</w:t>
      </w:r>
      <w:r>
        <w:rPr>
          <w:rFonts w:ascii="Times New Roman" w:hAnsi="Times New Roman"/>
          <w:b w:val="false"/>
          <w:i w:val="false"/>
          <w:color w:val="000000"/>
          <w:sz w:val="28"/>
        </w:rPr>
        <w:t xml:space="preserve"> «Моногибридное скрещивание и его цитогенетическая основа», «Закон расщепления и его цитогенетическая основа», «Закон чистоты гамет», «Дигибридное скрещивание», «Цитологические основы дигибридного скрещивания», «Мейоз», «Взаимодействие аллельных генов», «Генетические карты растений, животных и человека», «Генетика пола», «Закономерности наследования, сцепленного с полом», «Кариотипы человека и животных», «Виды изменчивости», «Модификационная изменчивость», «Наследование резус-фактора», «Генетика групп крови», «Мутационная изменчивость».</w:t>
      </w:r>
    </w:p>
    <w:p>
      <w:pPr>
        <w:spacing w:before="0" w:after="0" w:line="264"/>
        <w:ind w:firstLine="600"/>
        <w:jc w:val="both"/>
      </w:pPr>
      <w:r>
        <w:rPr>
          <w:rFonts w:ascii="Times New Roman" w:hAnsi="Times New Roman"/>
          <w:b w:val="false"/>
          <w:i w:val="false"/>
          <w:color w:val="000000"/>
          <w:sz w:val="28"/>
        </w:rPr>
        <w:t>Оборудование:</w:t>
      </w:r>
      <w:r>
        <w:rPr>
          <w:rFonts w:ascii="Times New Roman" w:hAnsi="Times New Roman"/>
          <w:b w:val="false"/>
          <w:i w:val="false"/>
          <w:color w:val="000000"/>
          <w:sz w:val="28"/>
        </w:rPr>
        <w:t xml:space="preserve"> модели-аппликации «Моногибридное скрещивание», «Неполное доминирование», «Дигибридное скрещивание», «Перекрёст хромосом», микроскоп и микропрепарат «Дрозофила» (норма, мутации формы крыльев и окраски тела), гербарий «Горох посевной».</w:t>
      </w:r>
    </w:p>
    <w:p>
      <w:pPr>
        <w:spacing w:before="0" w:after="0" w:line="264"/>
        <w:ind w:firstLine="600"/>
        <w:jc w:val="both"/>
      </w:pPr>
      <w:r>
        <w:rPr>
          <w:rFonts w:ascii="Times New Roman" w:hAnsi="Times New Roman"/>
          <w:b/>
          <w:i w:val="false"/>
          <w:color w:val="000000"/>
          <w:sz w:val="28"/>
        </w:rPr>
        <w:t>Лабораторные и практические работы:</w:t>
      </w:r>
    </w:p>
    <w:p>
      <w:pPr>
        <w:spacing w:before="0" w:after="0" w:line="264"/>
        <w:ind w:firstLine="600"/>
        <w:jc w:val="both"/>
      </w:pPr>
      <w:r>
        <w:rPr>
          <w:rFonts w:ascii="Times New Roman" w:hAnsi="Times New Roman"/>
          <w:b w:val="false"/>
          <w:i w:val="false"/>
          <w:color w:val="000000"/>
          <w:sz w:val="28"/>
        </w:rPr>
        <w:t>Лабораторная работа №</w:t>
      </w:r>
      <w:r>
        <w:rPr>
          <w:rFonts w:ascii="Times New Roman" w:hAnsi="Times New Roman"/>
          <w:b w:val="false"/>
          <w:i w:val="false"/>
          <w:color w:val="000000"/>
          <w:sz w:val="28"/>
        </w:rPr>
        <w:t xml:space="preserve"> </w:t>
      </w:r>
      <w:r>
        <w:rPr>
          <w:rFonts w:ascii="Times New Roman" w:hAnsi="Times New Roman"/>
          <w:b w:val="false"/>
          <w:i w:val="false"/>
          <w:color w:val="000000"/>
          <w:sz w:val="28"/>
        </w:rPr>
        <w:t>5. «Изучение результатов моногибридного и дигибридного скрещивания у дрозофилы на готовых микропрепаратах».</w:t>
      </w:r>
    </w:p>
    <w:p>
      <w:pPr>
        <w:spacing w:before="0" w:after="0" w:line="264"/>
        <w:ind w:firstLine="600"/>
        <w:jc w:val="both"/>
      </w:pPr>
      <w:r>
        <w:rPr>
          <w:rFonts w:ascii="Times New Roman" w:hAnsi="Times New Roman"/>
          <w:b w:val="false"/>
          <w:i w:val="false"/>
          <w:color w:val="000000"/>
          <w:sz w:val="28"/>
        </w:rPr>
        <w:t>Лабораторная работа №</w:t>
      </w:r>
      <w:r>
        <w:rPr>
          <w:rFonts w:ascii="Times New Roman" w:hAnsi="Times New Roman"/>
          <w:b w:val="false"/>
          <w:i w:val="false"/>
          <w:color w:val="000000"/>
          <w:sz w:val="28"/>
        </w:rPr>
        <w:t xml:space="preserve"> </w:t>
      </w:r>
      <w:r>
        <w:rPr>
          <w:rFonts w:ascii="Times New Roman" w:hAnsi="Times New Roman"/>
          <w:b w:val="false"/>
          <w:i w:val="false"/>
          <w:color w:val="000000"/>
          <w:sz w:val="28"/>
        </w:rPr>
        <w:t>6. «Изучение модификационной изменчивости, построение вариационного ряда и вариационной кривой».</w:t>
      </w:r>
    </w:p>
    <w:p>
      <w:pPr>
        <w:spacing w:before="0" w:after="0" w:line="264"/>
        <w:ind w:firstLine="600"/>
        <w:jc w:val="both"/>
      </w:pPr>
      <w:r>
        <w:rPr>
          <w:rFonts w:ascii="Times New Roman" w:hAnsi="Times New Roman"/>
          <w:b w:val="false"/>
          <w:i w:val="false"/>
          <w:color w:val="000000"/>
          <w:sz w:val="28"/>
        </w:rPr>
        <w:t>Лабораторная работа №</w:t>
      </w:r>
      <w:r>
        <w:rPr>
          <w:rFonts w:ascii="Times New Roman" w:hAnsi="Times New Roman"/>
          <w:b w:val="false"/>
          <w:i w:val="false"/>
          <w:color w:val="000000"/>
          <w:sz w:val="28"/>
        </w:rPr>
        <w:t xml:space="preserve"> </w:t>
      </w:r>
      <w:r>
        <w:rPr>
          <w:rFonts w:ascii="Times New Roman" w:hAnsi="Times New Roman"/>
          <w:b w:val="false"/>
          <w:i w:val="false"/>
          <w:color w:val="000000"/>
          <w:sz w:val="28"/>
        </w:rPr>
        <w:t>7. «Анализ мутаций у дрозофилы на готовых микропрепаратах».</w:t>
      </w:r>
    </w:p>
    <w:p>
      <w:pPr>
        <w:spacing w:before="0" w:after="0" w:line="264"/>
        <w:ind w:firstLine="600"/>
        <w:jc w:val="both"/>
      </w:pPr>
      <w:r>
        <w:rPr>
          <w:rFonts w:ascii="Times New Roman" w:hAnsi="Times New Roman"/>
          <w:b w:val="false"/>
          <w:i w:val="false"/>
          <w:color w:val="000000"/>
          <w:sz w:val="28"/>
        </w:rPr>
        <w:t>Практическая работа №</w:t>
      </w:r>
      <w:r>
        <w:rPr>
          <w:rFonts w:ascii="Times New Roman" w:hAnsi="Times New Roman"/>
          <w:b w:val="false"/>
          <w:i w:val="false"/>
          <w:color w:val="000000"/>
          <w:sz w:val="28"/>
        </w:rPr>
        <w:t xml:space="preserve"> </w:t>
      </w:r>
      <w:r>
        <w:rPr>
          <w:rFonts w:ascii="Times New Roman" w:hAnsi="Times New Roman"/>
          <w:b w:val="false"/>
          <w:i w:val="false"/>
          <w:color w:val="000000"/>
          <w:sz w:val="28"/>
        </w:rPr>
        <w:t>2. «Составление и анализ родословных человека».</w:t>
      </w:r>
    </w:p>
    <w:p>
      <w:pPr>
        <w:spacing w:before="0" w:after="0" w:line="264"/>
        <w:ind w:firstLine="600"/>
        <w:jc w:val="both"/>
      </w:pPr>
      <w:r>
        <w:rPr>
          <w:rFonts w:ascii="Times New Roman" w:hAnsi="Times New Roman"/>
          <w:b/>
          <w:i w:val="false"/>
          <w:color w:val="000000"/>
          <w:sz w:val="28"/>
        </w:rPr>
        <w:t>Тема 7. Селекция организмов. Основы биотехнологии.</w:t>
      </w:r>
    </w:p>
    <w:p>
      <w:pPr>
        <w:spacing w:before="0" w:after="0" w:line="264"/>
        <w:ind w:firstLine="600"/>
        <w:jc w:val="both"/>
      </w:pPr>
      <w:r>
        <w:rPr>
          <w:rFonts w:ascii="Times New Roman" w:hAnsi="Times New Roman"/>
          <w:b w:val="false"/>
          <w:i w:val="false"/>
          <w:color w:val="000000"/>
          <w:sz w:val="28"/>
        </w:rPr>
        <w:t>Селекция как наука и процесс. Зарождение селекции и доместикация. Учение Н. И.</w:t>
      </w:r>
      <w:r>
        <w:rPr>
          <w:rFonts w:ascii="Times New Roman" w:hAnsi="Times New Roman"/>
          <w:b w:val="false"/>
          <w:i w:val="false"/>
          <w:color w:val="000000"/>
          <w:sz w:val="28"/>
        </w:rPr>
        <w:t xml:space="preserve"> </w:t>
      </w:r>
      <w:r>
        <w:rPr>
          <w:rFonts w:ascii="Times New Roman" w:hAnsi="Times New Roman"/>
          <w:b w:val="false"/>
          <w:i w:val="false"/>
          <w:color w:val="000000"/>
          <w:sz w:val="28"/>
        </w:rPr>
        <w:t>Вавилова о центрах происхождения и многообразия культурных растений. Центры происхождения домашних животных. Сорт, порода, штамм.</w:t>
      </w:r>
    </w:p>
    <w:p>
      <w:pPr>
        <w:spacing w:before="0" w:after="0" w:line="264"/>
        <w:ind w:firstLine="600"/>
        <w:jc w:val="both"/>
      </w:pPr>
      <w:r>
        <w:rPr>
          <w:rFonts w:ascii="Times New Roman" w:hAnsi="Times New Roman"/>
          <w:b w:val="false"/>
          <w:i w:val="false"/>
          <w:color w:val="000000"/>
          <w:sz w:val="28"/>
        </w:rPr>
        <w:t>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полиплоидов. Достижения селекции растений, животных и микроорганизмов.</w:t>
      </w:r>
    </w:p>
    <w:p>
      <w:pPr>
        <w:spacing w:before="0" w:after="0" w:line="264"/>
        <w:ind w:firstLine="600"/>
        <w:jc w:val="both"/>
      </w:pPr>
      <w:r>
        <w:rPr>
          <w:rFonts w:ascii="Times New Roman" w:hAnsi="Times New Roman"/>
          <w:b w:val="false"/>
          <w:i w:val="false"/>
          <w:color w:val="000000"/>
          <w:sz w:val="28"/>
        </w:rPr>
        <w:t>Биотехнология как отрасль производства. Генная инженерия. Этапы создания рекомбинантной ДНК и трансгенных организмов. Клеточная инженерия. Клеточные культуры. Микроклональное размножение растений. Клонирование высокопродуктивных сельскохозяйственных организмов. Экологические и этические проблемы. ГМО – генетически модифицированные организмы.</w:t>
      </w:r>
    </w:p>
    <w:p>
      <w:pPr>
        <w:spacing w:before="0" w:after="0" w:line="264"/>
        <w:ind w:firstLine="600"/>
        <w:jc w:val="both"/>
      </w:pPr>
      <w:r>
        <w:rPr>
          <w:rFonts w:ascii="Times New Roman" w:hAnsi="Times New Roman"/>
          <w:b w:val="false"/>
          <w:i w:val="false"/>
          <w:color w:val="000000"/>
          <w:sz w:val="28"/>
        </w:rPr>
        <w:t>Демонстрации:</w:t>
      </w:r>
    </w:p>
    <w:p>
      <w:pPr>
        <w:spacing w:before="0" w:after="0" w:line="264"/>
        <w:ind w:firstLine="600"/>
        <w:jc w:val="both"/>
      </w:pPr>
      <w:r>
        <w:rPr>
          <w:rFonts w:ascii="Times New Roman" w:hAnsi="Times New Roman"/>
          <w:b w:val="false"/>
          <w:i w:val="false"/>
          <w:color w:val="000000"/>
          <w:sz w:val="28"/>
        </w:rPr>
        <w:t>Портреты:</w:t>
      </w:r>
      <w:r>
        <w:rPr>
          <w:rFonts w:ascii="Times New Roman" w:hAnsi="Times New Roman"/>
          <w:b w:val="false"/>
          <w:i w:val="false"/>
          <w:color w:val="000000"/>
          <w:sz w:val="28"/>
        </w:rPr>
        <w:t xml:space="preserve"> Н. И. Вавилов, И. В. Мичурин, Г. Д. Карпеченко, М. Ф. Иванов.</w:t>
      </w:r>
    </w:p>
    <w:p>
      <w:pPr>
        <w:spacing w:before="0" w:after="0" w:line="264"/>
        <w:ind w:firstLine="600"/>
        <w:jc w:val="both"/>
      </w:pPr>
      <w:r>
        <w:rPr>
          <w:rFonts w:ascii="Times New Roman" w:hAnsi="Times New Roman"/>
          <w:b w:val="false"/>
          <w:i w:val="false"/>
          <w:color w:val="000000"/>
          <w:sz w:val="28"/>
        </w:rPr>
        <w:t>Таблицы и схемы:</w:t>
      </w:r>
      <w:r>
        <w:rPr>
          <w:rFonts w:ascii="Times New Roman" w:hAnsi="Times New Roman"/>
          <w:b w:val="false"/>
          <w:i w:val="false"/>
          <w:color w:val="000000"/>
          <w:sz w:val="28"/>
        </w:rPr>
        <w:t xml:space="preserve"> карта «Центры происхождения и многообразия культурных растений», «Породы домашних животных», «Сорта культурных растений», «Отдалённая гибридизация», «Работы академика М. Ф. Иванова», «Полиплоидия», «Объекты биотехнологии», «Клеточные культуры и клонирование», «Конструирование и перенос генов, хромосом».</w:t>
      </w:r>
    </w:p>
    <w:p>
      <w:pPr>
        <w:spacing w:before="0" w:after="0" w:line="264"/>
        <w:ind w:firstLine="600"/>
        <w:jc w:val="both"/>
      </w:pPr>
      <w:r>
        <w:rPr>
          <w:rFonts w:ascii="Times New Roman" w:hAnsi="Times New Roman"/>
          <w:b w:val="false"/>
          <w:i w:val="false"/>
          <w:color w:val="000000"/>
          <w:sz w:val="28"/>
        </w:rPr>
        <w:t>Оборудование:</w:t>
      </w:r>
      <w:r>
        <w:rPr>
          <w:rFonts w:ascii="Times New Roman" w:hAnsi="Times New Roman"/>
          <w:b w:val="false"/>
          <w:i w:val="false"/>
          <w:color w:val="000000"/>
          <w:sz w:val="28"/>
        </w:rPr>
        <w:t xml:space="preserve"> муляжи плодов и корнеплодов диких форм и культурных сортов растений, гербарий «Сельскохозяйственные растения».</w:t>
      </w:r>
    </w:p>
    <w:p>
      <w:pPr>
        <w:spacing w:before="0" w:after="0" w:line="264"/>
        <w:ind w:firstLine="600"/>
        <w:jc w:val="both"/>
      </w:pPr>
      <w:r>
        <w:rPr>
          <w:rFonts w:ascii="Times New Roman" w:hAnsi="Times New Roman"/>
          <w:b/>
          <w:i w:val="false"/>
          <w:color w:val="000000"/>
          <w:sz w:val="28"/>
        </w:rPr>
        <w:t>Лабораторные и практические работы:</w:t>
      </w:r>
    </w:p>
    <w:p>
      <w:pPr>
        <w:spacing w:before="0" w:after="0" w:line="264"/>
        <w:ind w:firstLine="600"/>
        <w:jc w:val="both"/>
      </w:pPr>
      <w:r>
        <w:rPr>
          <w:rFonts w:ascii="Times New Roman" w:hAnsi="Times New Roman"/>
          <w:b w:val="false"/>
          <w:i w:val="false"/>
          <w:color w:val="000000"/>
          <w:sz w:val="28"/>
        </w:rPr>
        <w:t>Экскурсия</w:t>
      </w:r>
      <w:r>
        <w:rPr>
          <w:rFonts w:ascii="Times New Roman" w:hAnsi="Times New Roman"/>
          <w:b/>
          <w:i w:val="false"/>
          <w:color w:val="000000"/>
          <w:sz w:val="28"/>
        </w:rPr>
        <w:t xml:space="preserve"> </w:t>
      </w:r>
      <w:r>
        <w:rPr>
          <w:rFonts w:ascii="Times New Roman" w:hAnsi="Times New Roman"/>
          <w:b w:val="false"/>
          <w:i w:val="false"/>
          <w:color w:val="000000"/>
          <w:sz w:val="28"/>
        </w:rPr>
        <w:t>«Основные методы и достижения селекции растений и животных (на селекционную станцию, племенную ферму, сортоиспытательный участок, в тепличное хозяйство, лабораторию агроуниверситета или научного центра)».</w:t>
      </w:r>
    </w:p>
    <w:p>
      <w:pPr>
        <w:spacing w:before="0" w:after="0" w:line="264"/>
        <w:ind w:left="120"/>
        <w:jc w:val="both"/>
      </w:pPr>
    </w:p>
    <w:p>
      <w:pPr>
        <w:spacing w:before="0" w:after="0" w:line="264"/>
        <w:ind w:left="120"/>
        <w:jc w:val="both"/>
      </w:pPr>
      <w:r>
        <w:rPr>
          <w:rFonts w:ascii="Times New Roman" w:hAnsi="Times New Roman"/>
          <w:b/>
          <w:i w:val="false"/>
          <w:color w:val="000000"/>
          <w:sz w:val="28"/>
        </w:rPr>
        <w:t>11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Тема 1. Эволюционная биология.</w:t>
      </w:r>
    </w:p>
    <w:p>
      <w:pPr>
        <w:spacing w:before="0" w:after="0" w:line="264"/>
        <w:ind w:firstLine="600"/>
        <w:jc w:val="both"/>
      </w:pPr>
      <w:r>
        <w:rPr>
          <w:rFonts w:ascii="Times New Roman" w:hAnsi="Times New Roman"/>
          <w:b w:val="false"/>
          <w:i w:val="false"/>
          <w:color w:val="000000"/>
          <w:sz w:val="28"/>
        </w:rPr>
        <w:t>Предпосылки возникновения эволюционной теории. Эволюционная теория и её место в биологии. Влияние эволюционной теории на развитие биологии и других наук.</w:t>
      </w:r>
    </w:p>
    <w:p>
      <w:pPr>
        <w:spacing w:before="0" w:after="0" w:line="264"/>
        <w:ind w:firstLine="600"/>
        <w:jc w:val="both"/>
      </w:pPr>
      <w:r>
        <w:rPr>
          <w:rFonts w:ascii="Times New Roman" w:hAnsi="Times New Roman"/>
          <w:b w:val="false"/>
          <w:i w:val="false"/>
          <w:color w:val="000000"/>
          <w:sz w:val="28"/>
        </w:rPr>
        <w:t>Свидетельства эволюции. Палеонтологические: последовательность появления видов в палеонтологической летописи, переходные формы. Биогеографические: сходство и различие фаун и флор материков и островов.</w:t>
      </w:r>
    </w:p>
    <w:p>
      <w:pPr>
        <w:spacing w:before="0" w:after="0" w:line="264"/>
        <w:ind w:firstLine="600"/>
        <w:jc w:val="both"/>
      </w:pPr>
      <w:r>
        <w:rPr>
          <w:rFonts w:ascii="Times New Roman" w:hAnsi="Times New Roman"/>
          <w:b w:val="false"/>
          <w:i w:val="false"/>
          <w:color w:val="000000"/>
          <w:sz w:val="28"/>
        </w:rPr>
        <w:t>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организмов.</w:t>
      </w:r>
    </w:p>
    <w:p>
      <w:pPr>
        <w:spacing w:before="0" w:after="0" w:line="264"/>
        <w:ind w:firstLine="600"/>
        <w:jc w:val="both"/>
      </w:pPr>
      <w:r>
        <w:rPr>
          <w:rFonts w:ascii="Times New Roman" w:hAnsi="Times New Roman"/>
          <w:b w:val="false"/>
          <w:i w:val="false"/>
          <w:color w:val="000000"/>
          <w:sz w:val="28"/>
        </w:rPr>
        <w:t>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w:t>
      </w:r>
    </w:p>
    <w:p>
      <w:pPr>
        <w:spacing w:before="0" w:after="0" w:line="264"/>
        <w:ind w:firstLine="600"/>
        <w:jc w:val="both"/>
      </w:pPr>
      <w:r>
        <w:rPr>
          <w:rFonts w:ascii="Times New Roman" w:hAnsi="Times New Roman"/>
          <w:b w:val="false"/>
          <w:i w:val="false"/>
          <w:color w:val="000000"/>
          <w:sz w:val="28"/>
        </w:rPr>
        <w:t>Синтетическая теория эволюции (СТЭ) и её основные положения.</w:t>
      </w:r>
    </w:p>
    <w:p>
      <w:pPr>
        <w:spacing w:before="0" w:after="0" w:line="264"/>
        <w:ind w:firstLine="600"/>
        <w:jc w:val="both"/>
      </w:pPr>
      <w:r>
        <w:rPr>
          <w:rFonts w:ascii="Times New Roman" w:hAnsi="Times New Roman"/>
          <w:b w:val="false"/>
          <w:i w:val="false"/>
          <w:color w:val="000000"/>
          <w:sz w:val="28"/>
        </w:rPr>
        <w:t>Микроэволюция. Популяция как единица вида и эволюции.</w:t>
      </w:r>
    </w:p>
    <w:p>
      <w:pPr>
        <w:spacing w:before="0" w:after="0" w:line="264"/>
        <w:ind w:firstLine="600"/>
        <w:jc w:val="both"/>
      </w:pPr>
      <w:r>
        <w:rPr>
          <w:rFonts w:ascii="Times New Roman" w:hAnsi="Times New Roman"/>
          <w:b w:val="false"/>
          <w:i w:val="false"/>
          <w:color w:val="000000"/>
          <w:sz w:val="28"/>
        </w:rPr>
        <w:t>Движущие силы (факторы) эволюции видов в природе. Мутационный процесс и комбинативная изменчивость. Популяционные волны и дрейф генов. Изоляция и миграция.</w:t>
      </w:r>
    </w:p>
    <w:p>
      <w:pPr>
        <w:spacing w:before="0" w:after="0" w:line="264"/>
        <w:ind w:firstLine="600"/>
        <w:jc w:val="both"/>
      </w:pPr>
      <w:r>
        <w:rPr>
          <w:rFonts w:ascii="Times New Roman" w:hAnsi="Times New Roman"/>
          <w:b w:val="false"/>
          <w:i w:val="false"/>
          <w:color w:val="000000"/>
          <w:sz w:val="28"/>
        </w:rPr>
        <w:t>Естественный отбор – направляющий фактор эволюции. Формы естественного отбора.</w:t>
      </w:r>
    </w:p>
    <w:p>
      <w:pPr>
        <w:spacing w:before="0" w:after="0" w:line="264"/>
        <w:ind w:firstLine="600"/>
        <w:jc w:val="both"/>
      </w:pPr>
      <w:r>
        <w:rPr>
          <w:rFonts w:ascii="Times New Roman" w:hAnsi="Times New Roman"/>
          <w:b w:val="false"/>
          <w:i w:val="false"/>
          <w:color w:val="000000"/>
          <w:sz w:val="28"/>
        </w:rPr>
        <w:t>Приспособленность организмов как результат эволюции. Примеры приспособлений у организмов. Ароморфозы и идио­адаптации.</w:t>
      </w:r>
    </w:p>
    <w:p>
      <w:pPr>
        <w:spacing w:before="0" w:after="0" w:line="264"/>
        <w:ind w:firstLine="600"/>
        <w:jc w:val="both"/>
      </w:pPr>
      <w:r>
        <w:rPr>
          <w:rFonts w:ascii="Times New Roman" w:hAnsi="Times New Roman"/>
          <w:b w:val="false"/>
          <w:i w:val="false"/>
          <w:color w:val="000000"/>
          <w:sz w:val="28"/>
        </w:rPr>
        <w:t>Вид и видообразование. Критерии вида. Основные формы видообразования: географическое, экологическое.</w:t>
      </w:r>
    </w:p>
    <w:p>
      <w:pPr>
        <w:spacing w:before="0" w:after="0" w:line="264"/>
        <w:ind w:firstLine="600"/>
        <w:jc w:val="both"/>
      </w:pPr>
      <w:r>
        <w:rPr>
          <w:rFonts w:ascii="Times New Roman" w:hAnsi="Times New Roman"/>
          <w:b w:val="false"/>
          <w:i w:val="false"/>
          <w:color w:val="000000"/>
          <w:sz w:val="28"/>
        </w:rPr>
        <w:t>Макроэволюция. Формы эволюции: филетическая, дивергентная, конвергентная, параллельная. Необратимость эволюции.</w:t>
      </w:r>
    </w:p>
    <w:p>
      <w:pPr>
        <w:spacing w:before="0" w:after="0" w:line="264"/>
        <w:ind w:firstLine="600"/>
        <w:jc w:val="both"/>
      </w:pPr>
      <w:r>
        <w:rPr>
          <w:rFonts w:ascii="Times New Roman" w:hAnsi="Times New Roman"/>
          <w:b w:val="false"/>
          <w:i w:val="false"/>
          <w:color w:val="000000"/>
          <w:sz w:val="28"/>
        </w:rPr>
        <w:t>Происхождение от неспециализированных предков. Прогрессирующая специализация. Адаптивная радиация.</w:t>
      </w:r>
    </w:p>
    <w:p>
      <w:pPr>
        <w:spacing w:before="0" w:after="0" w:line="264"/>
        <w:ind w:firstLine="600"/>
        <w:jc w:val="both"/>
      </w:pPr>
      <w:r>
        <w:rPr>
          <w:rFonts w:ascii="Times New Roman" w:hAnsi="Times New Roman"/>
          <w:b/>
          <w:i w:val="false"/>
          <w:color w:val="000000"/>
          <w:sz w:val="28"/>
        </w:rPr>
        <w:t>Демонстрации:</w:t>
      </w:r>
    </w:p>
    <w:p>
      <w:pPr>
        <w:spacing w:before="0" w:after="0" w:line="264"/>
        <w:ind w:firstLine="600"/>
        <w:jc w:val="both"/>
      </w:pPr>
      <w:r>
        <w:rPr>
          <w:rFonts w:ascii="Times New Roman" w:hAnsi="Times New Roman"/>
          <w:b w:val="false"/>
          <w:i w:val="false"/>
          <w:color w:val="000000"/>
          <w:sz w:val="28"/>
        </w:rPr>
        <w:t>Портреты:</w:t>
      </w:r>
      <w:r>
        <w:rPr>
          <w:rFonts w:ascii="Times New Roman" w:hAnsi="Times New Roman"/>
          <w:b w:val="false"/>
          <w:i w:val="false"/>
          <w:color w:val="000000"/>
          <w:sz w:val="28"/>
        </w:rPr>
        <w:t xml:space="preserve"> К. Линней, Ж. Б. Ламарк, Ч. Дарвин, В. О. Ковалевский, К. М. Бэр, Э. Геккель, Ф. Мюллер, А. Н. Северцов.</w:t>
      </w:r>
    </w:p>
    <w:p>
      <w:pPr>
        <w:spacing w:before="0" w:after="0" w:line="264"/>
        <w:ind w:firstLine="600"/>
        <w:jc w:val="both"/>
      </w:pPr>
      <w:r>
        <w:rPr>
          <w:rFonts w:ascii="Times New Roman" w:hAnsi="Times New Roman"/>
          <w:b w:val="false"/>
          <w:i w:val="false"/>
          <w:color w:val="000000"/>
          <w:sz w:val="28"/>
        </w:rPr>
        <w:t>Таблицы и схемы:</w:t>
      </w:r>
      <w:r>
        <w:rPr>
          <w:rFonts w:ascii="Times New Roman" w:hAnsi="Times New Roman"/>
          <w:b w:val="false"/>
          <w:i w:val="false"/>
          <w:color w:val="000000"/>
          <w:sz w:val="28"/>
        </w:rPr>
        <w:t xml:space="preserve"> «Развитие органического мира на Земле», «Зародыши позвоночных животных», «Археоптерикс», «Формы борьбы за существование», «Естественный отбор», «Многообразие сортов растений», «Многообразие пород животных», «Популяции», «Мутационная изменчивость», «Ароморфозы», «Идиоадаптации», «Общая дегенерация», «Движущие силы эволюции», «Карта-схема маршрута путешествия Ч. Дарвина», «Борьба за существование», «Приспособленность организмов», «Географическое видообразование», «Экологическое видообразование».</w:t>
      </w:r>
    </w:p>
    <w:p>
      <w:pPr>
        <w:spacing w:before="0" w:after="0" w:line="264"/>
        <w:ind w:firstLine="600"/>
        <w:jc w:val="both"/>
      </w:pPr>
      <w:r>
        <w:rPr>
          <w:rFonts w:ascii="Times New Roman" w:hAnsi="Times New Roman"/>
          <w:b w:val="false"/>
          <w:i w:val="false"/>
          <w:color w:val="000000"/>
          <w:sz w:val="28"/>
        </w:rPr>
        <w:t>Оборудование:</w:t>
      </w:r>
      <w:r>
        <w:rPr>
          <w:rFonts w:ascii="Times New Roman" w:hAnsi="Times New Roman"/>
          <w:b w:val="false"/>
          <w:i w:val="false"/>
          <w:color w:val="000000"/>
          <w:sz w:val="28"/>
        </w:rPr>
        <w:t xml:space="preserve"> коллекция насекомых с различными типами окраски, набор плодов и семян, коллекция «Примеры защитных приспособлений у животных», модель «Основные направления эволюции», объёмная модель «Строение головного мозга позвоночных».</w:t>
      </w:r>
    </w:p>
    <w:p>
      <w:pPr>
        <w:spacing w:before="0" w:after="0" w:line="264"/>
        <w:ind w:firstLine="600"/>
        <w:jc w:val="both"/>
      </w:pPr>
      <w:r>
        <w:rPr>
          <w:rFonts w:ascii="Times New Roman" w:hAnsi="Times New Roman"/>
          <w:b w:val="false"/>
          <w:i w:val="false"/>
          <w:color w:val="000000"/>
          <w:sz w:val="28"/>
        </w:rPr>
        <w:t>Биогеографическая карта мира, коллекция «Формы сохранности ископаемых животных и растений», модель аппликация «Перекрёст хромосом», влажные препараты «Развитие насекомого», «Развитие лягушки», микропрепарат «Дрозофила» (норма, мутации формы крыльев и окраски тела).</w:t>
      </w:r>
    </w:p>
    <w:p>
      <w:pPr>
        <w:spacing w:before="0" w:after="0" w:line="264"/>
        <w:ind w:firstLine="600"/>
        <w:jc w:val="both"/>
      </w:pPr>
      <w:r>
        <w:rPr>
          <w:rFonts w:ascii="Times New Roman" w:hAnsi="Times New Roman"/>
          <w:b/>
          <w:i w:val="false"/>
          <w:color w:val="000000"/>
          <w:sz w:val="28"/>
        </w:rPr>
        <w:t>Лабораторные и практические работы:</w:t>
      </w:r>
    </w:p>
    <w:p>
      <w:pPr>
        <w:spacing w:before="0" w:after="0" w:line="264"/>
        <w:ind w:firstLine="600"/>
        <w:jc w:val="both"/>
      </w:pPr>
      <w:r>
        <w:rPr>
          <w:rFonts w:ascii="Times New Roman" w:hAnsi="Times New Roman"/>
          <w:b w:val="false"/>
          <w:i w:val="false"/>
          <w:color w:val="000000"/>
          <w:sz w:val="28"/>
        </w:rPr>
        <w:t>Лабораторная работа №</w:t>
      </w:r>
      <w:r>
        <w:rPr>
          <w:rFonts w:ascii="Times New Roman" w:hAnsi="Times New Roman"/>
          <w:b w:val="false"/>
          <w:i w:val="false"/>
          <w:color w:val="000000"/>
          <w:sz w:val="28"/>
        </w:rPr>
        <w:t xml:space="preserve"> </w:t>
      </w:r>
      <w:r>
        <w:rPr>
          <w:rFonts w:ascii="Times New Roman" w:hAnsi="Times New Roman"/>
          <w:b w:val="false"/>
          <w:i w:val="false"/>
          <w:color w:val="000000"/>
          <w:sz w:val="28"/>
        </w:rPr>
        <w:t>1. «Сравнение видов по морфологическому критерию».</w:t>
      </w:r>
    </w:p>
    <w:p>
      <w:pPr>
        <w:spacing w:before="0" w:after="0" w:line="264"/>
        <w:ind w:firstLine="600"/>
        <w:jc w:val="both"/>
      </w:pPr>
      <w:r>
        <w:rPr>
          <w:rFonts w:ascii="Times New Roman" w:hAnsi="Times New Roman"/>
          <w:b w:val="false"/>
          <w:i w:val="false"/>
          <w:color w:val="000000"/>
          <w:sz w:val="28"/>
        </w:rPr>
        <w:t>Лабораторная работа №</w:t>
      </w:r>
      <w:r>
        <w:rPr>
          <w:rFonts w:ascii="Times New Roman" w:hAnsi="Times New Roman"/>
          <w:b w:val="false"/>
          <w:i w:val="false"/>
          <w:color w:val="000000"/>
          <w:sz w:val="28"/>
        </w:rPr>
        <w:t xml:space="preserve"> </w:t>
      </w:r>
      <w:r>
        <w:rPr>
          <w:rFonts w:ascii="Times New Roman" w:hAnsi="Times New Roman"/>
          <w:b w:val="false"/>
          <w:i w:val="false"/>
          <w:color w:val="000000"/>
          <w:sz w:val="28"/>
        </w:rPr>
        <w:t>2. «Описание приспособленности организма и её относительного характера».</w:t>
      </w:r>
    </w:p>
    <w:p>
      <w:pPr>
        <w:spacing w:before="0" w:after="0" w:line="264"/>
        <w:ind w:firstLine="600"/>
        <w:jc w:val="both"/>
      </w:pPr>
      <w:r>
        <w:rPr>
          <w:rFonts w:ascii="Times New Roman" w:hAnsi="Times New Roman"/>
          <w:b/>
          <w:i w:val="false"/>
          <w:color w:val="000000"/>
          <w:sz w:val="28"/>
        </w:rPr>
        <w:t>Тема 2. Возникновение и развитие жизни на Земле.</w:t>
      </w:r>
    </w:p>
    <w:p>
      <w:pPr>
        <w:spacing w:before="0" w:after="0" w:line="264"/>
        <w:ind w:firstLine="600"/>
        <w:jc w:val="both"/>
      </w:pPr>
      <w:r>
        <w:rPr>
          <w:rFonts w:ascii="Times New Roman" w:hAnsi="Times New Roman"/>
          <w:b w:val="false"/>
          <w:i w:val="false"/>
          <w:color w:val="000000"/>
          <w:sz w:val="28"/>
        </w:rPr>
        <w:t>Донаучные представления о зарождении жизни. Научные гипотезы возникновения жизни на Земле: абиогенез и панспермия. Химическая эволюция. Абиогенный синтез органических веществ из неорганических. Экспериментальное подтверждение химической эволюции. Начальные этапы биологической эволюции. Гипотеза РНК-мира. Формирование мембранных структур и возникновение протоклетки. Первые клетки и их эволюция. Формирование основных групп живых организмов.</w:t>
      </w:r>
    </w:p>
    <w:p>
      <w:pPr>
        <w:spacing w:before="0" w:after="0" w:line="264"/>
        <w:ind w:firstLine="600"/>
        <w:jc w:val="both"/>
      </w:pPr>
      <w:r>
        <w:rPr>
          <w:rFonts w:ascii="Times New Roman" w:hAnsi="Times New Roman"/>
          <w:b w:val="false"/>
          <w:i w:val="false"/>
          <w:color w:val="000000"/>
          <w:sz w:val="28"/>
        </w:rPr>
        <w:t>Развитие жизни на Земле по эрам и периодам. Катархей. Архейская и протерозойская эры. Палеозойская эра и её периоды: кембрийский, ордовикский, силурийский, девонский, каменноугольный, пермский.</w:t>
      </w:r>
    </w:p>
    <w:p>
      <w:pPr>
        <w:spacing w:before="0" w:after="0" w:line="264"/>
        <w:ind w:firstLine="600"/>
        <w:jc w:val="both"/>
      </w:pPr>
      <w:r>
        <w:rPr>
          <w:rFonts w:ascii="Times New Roman" w:hAnsi="Times New Roman"/>
          <w:b w:val="false"/>
          <w:i w:val="false"/>
          <w:color w:val="000000"/>
          <w:sz w:val="28"/>
        </w:rPr>
        <w:t>Мезозойская эра и её периоды: триасовый, юрский, меловой.</w:t>
      </w:r>
    </w:p>
    <w:p>
      <w:pPr>
        <w:spacing w:before="0" w:after="0" w:line="264"/>
        <w:ind w:firstLine="600"/>
        <w:jc w:val="both"/>
      </w:pPr>
      <w:r>
        <w:rPr>
          <w:rFonts w:ascii="Times New Roman" w:hAnsi="Times New Roman"/>
          <w:b w:val="false"/>
          <w:i w:val="false"/>
          <w:color w:val="000000"/>
          <w:sz w:val="28"/>
        </w:rPr>
        <w:t>Кайнозойская эра и её периоды: палеогеновый, неогеновый, антропогеновый.</w:t>
      </w:r>
    </w:p>
    <w:p>
      <w:pPr>
        <w:spacing w:before="0" w:after="0" w:line="264"/>
        <w:ind w:firstLine="600"/>
        <w:jc w:val="both"/>
      </w:pPr>
      <w:r>
        <w:rPr>
          <w:rFonts w:ascii="Times New Roman" w:hAnsi="Times New Roman"/>
          <w:b w:val="false"/>
          <w:i w:val="false"/>
          <w:color w:val="000000"/>
          <w:sz w:val="28"/>
        </w:rPr>
        <w:t>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w:t>
      </w:r>
    </w:p>
    <w:p>
      <w:pPr>
        <w:spacing w:before="0" w:after="0" w:line="264"/>
        <w:ind w:firstLine="600"/>
        <w:jc w:val="both"/>
      </w:pPr>
      <w:r>
        <w:rPr>
          <w:rFonts w:ascii="Times New Roman" w:hAnsi="Times New Roman"/>
          <w:b w:val="false"/>
          <w:i w:val="false"/>
          <w:color w:val="000000"/>
          <w:sz w:val="28"/>
        </w:rPr>
        <w:t>Система органического мира как отражение эволюции. Основные систематические группы организмов.</w:t>
      </w:r>
    </w:p>
    <w:p>
      <w:pPr>
        <w:spacing w:before="0" w:after="0" w:line="264"/>
        <w:ind w:firstLine="600"/>
        <w:jc w:val="both"/>
      </w:pPr>
      <w:r>
        <w:rPr>
          <w:rFonts w:ascii="Times New Roman" w:hAnsi="Times New Roman"/>
          <w:b w:val="false"/>
          <w:i w:val="false"/>
          <w:color w:val="000000"/>
          <w:sz w:val="28"/>
        </w:rPr>
        <w:t>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w:t>
      </w:r>
    </w:p>
    <w:p>
      <w:pPr>
        <w:spacing w:before="0" w:after="0" w:line="264"/>
        <w:ind w:firstLine="600"/>
        <w:jc w:val="both"/>
      </w:pPr>
      <w:r>
        <w:rPr>
          <w:rFonts w:ascii="Times New Roman" w:hAnsi="Times New Roman"/>
          <w:b w:val="false"/>
          <w:i w:val="false"/>
          <w:color w:val="000000"/>
          <w:sz w:val="28"/>
        </w:rPr>
        <w:t>Движущие силы (факторы) антропогенеза. Наследственная изменчивость и естественный отбор. Общественный образ жизни, изготовление орудий труда, мышление, речь.</w:t>
      </w:r>
    </w:p>
    <w:p>
      <w:pPr>
        <w:spacing w:before="0" w:after="0" w:line="264"/>
        <w:ind w:firstLine="600"/>
        <w:jc w:val="both"/>
      </w:pPr>
      <w:r>
        <w:rPr>
          <w:rFonts w:ascii="Times New Roman" w:hAnsi="Times New Roman"/>
          <w:b w:val="false"/>
          <w:i w:val="false"/>
          <w:color w:val="000000"/>
          <w:sz w:val="28"/>
        </w:rPr>
        <w:t>Основные стадии и ветви эволюции человека: австралопитеки, Человек умелый, Человек прямоходящий, Человек неандертальский, Человек разумный. Находки ископаемых остатков, время существования, область распространения, объём головного мозга, образ жизни, орудия.</w:t>
      </w:r>
    </w:p>
    <w:p>
      <w:pPr>
        <w:spacing w:before="0" w:after="0" w:line="264"/>
        <w:ind w:firstLine="600"/>
        <w:jc w:val="both"/>
      </w:pPr>
      <w:r>
        <w:rPr>
          <w:rFonts w:ascii="Times New Roman" w:hAnsi="Times New Roman"/>
          <w:b w:val="false"/>
          <w:i w:val="false"/>
          <w:color w:val="000000"/>
          <w:sz w:val="28"/>
        </w:rPr>
        <w:t>Человеческие расы. Основные большие расы: европеоидная (евразийская), негро-австралоидная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расизма.</w:t>
      </w:r>
    </w:p>
    <w:p>
      <w:pPr>
        <w:spacing w:before="0" w:after="0" w:line="264"/>
        <w:ind w:firstLine="600"/>
        <w:jc w:val="both"/>
      </w:pPr>
      <w:r>
        <w:rPr>
          <w:rFonts w:ascii="Times New Roman" w:hAnsi="Times New Roman"/>
          <w:b/>
          <w:i w:val="false"/>
          <w:color w:val="000000"/>
          <w:sz w:val="28"/>
        </w:rPr>
        <w:t>Демонстрации:</w:t>
      </w:r>
    </w:p>
    <w:p>
      <w:pPr>
        <w:spacing w:before="0" w:after="0" w:line="264"/>
        <w:ind w:firstLine="600"/>
        <w:jc w:val="both"/>
      </w:pPr>
      <w:r>
        <w:rPr>
          <w:rFonts w:ascii="Times New Roman" w:hAnsi="Times New Roman"/>
          <w:b w:val="false"/>
          <w:i w:val="false"/>
          <w:color w:val="000000"/>
          <w:sz w:val="28"/>
        </w:rPr>
        <w:t>Портреты:</w:t>
      </w:r>
      <w:r>
        <w:rPr>
          <w:rFonts w:ascii="Times New Roman" w:hAnsi="Times New Roman"/>
          <w:b w:val="false"/>
          <w:i w:val="false"/>
          <w:color w:val="000000"/>
          <w:sz w:val="28"/>
        </w:rPr>
        <w:t xml:space="preserve"> Ф. Реди, Л. Пастер, А. И. Опарин, С. Миллер, Г. Юри, Ч. Дарвин.</w:t>
      </w:r>
    </w:p>
    <w:p>
      <w:pPr>
        <w:spacing w:before="0" w:after="0" w:line="264"/>
        <w:ind w:firstLine="600"/>
        <w:jc w:val="both"/>
      </w:pPr>
      <w:r>
        <w:rPr>
          <w:rFonts w:ascii="Times New Roman" w:hAnsi="Times New Roman"/>
          <w:b w:val="false"/>
          <w:i w:val="false"/>
          <w:color w:val="000000"/>
          <w:sz w:val="28"/>
        </w:rPr>
        <w:t>Таблицы и схемы:</w:t>
      </w:r>
      <w:r>
        <w:rPr>
          <w:rFonts w:ascii="Times New Roman" w:hAnsi="Times New Roman"/>
          <w:b w:val="false"/>
          <w:i w:val="false"/>
          <w:color w:val="000000"/>
          <w:sz w:val="28"/>
        </w:rPr>
        <w:t xml:space="preserve"> «Возникновение Солнечной системы», «Развитие органического мира», «Растительная клетка», «Животная клетка», «Прокариотическая клетка», «Современная система органического мира», «Сравнение анатомических черт строения человека и человекообразных обезьян», «Основные места палеонтологических находок предков современного человека», «Древнейшие люди», «Древние люди», «Первые современные люди», «Человеческие расы».</w:t>
      </w:r>
    </w:p>
    <w:p>
      <w:pPr>
        <w:spacing w:before="0" w:after="0" w:line="264"/>
        <w:ind w:firstLine="600"/>
        <w:jc w:val="both"/>
      </w:pPr>
      <w:r>
        <w:rPr>
          <w:rFonts w:ascii="Times New Roman" w:hAnsi="Times New Roman"/>
          <w:b w:val="false"/>
          <w:i w:val="false"/>
          <w:color w:val="000000"/>
          <w:sz w:val="28"/>
        </w:rPr>
        <w:t>Оборудование:</w:t>
      </w:r>
      <w:r>
        <w:rPr>
          <w:rFonts w:ascii="Times New Roman" w:hAnsi="Times New Roman"/>
          <w:b w:val="false"/>
          <w:i w:val="false"/>
          <w:color w:val="000000"/>
          <w:sz w:val="28"/>
        </w:rPr>
        <w:t xml:space="preserve"> муляжи «Происхождение человека» (бюсты австралопитека, питекантропа, неандертальца, кроманьонца), слепки или изображения каменных орудий первобытного человека (камни-чопперы, рубила, скребла), геохронологическая таблица, коллекция «Формы сохранности ископаемых животных и растений».</w:t>
      </w:r>
    </w:p>
    <w:p>
      <w:pPr>
        <w:spacing w:before="0" w:after="0" w:line="264"/>
        <w:ind w:firstLine="600"/>
        <w:jc w:val="both"/>
      </w:pPr>
      <w:r>
        <w:rPr>
          <w:rFonts w:ascii="Times New Roman" w:hAnsi="Times New Roman"/>
          <w:b/>
          <w:i w:val="false"/>
          <w:color w:val="000000"/>
          <w:sz w:val="28"/>
        </w:rPr>
        <w:t>Лабораторные и практические работы:</w:t>
      </w:r>
    </w:p>
    <w:p>
      <w:pPr>
        <w:spacing w:before="0" w:after="0" w:line="264"/>
        <w:ind w:firstLine="600"/>
        <w:jc w:val="both"/>
      </w:pPr>
      <w:r>
        <w:rPr>
          <w:rFonts w:ascii="Times New Roman" w:hAnsi="Times New Roman"/>
          <w:b w:val="false"/>
          <w:i w:val="false"/>
          <w:color w:val="000000"/>
          <w:sz w:val="28"/>
        </w:rPr>
        <w:t>Практическая работа №</w:t>
      </w:r>
      <w:r>
        <w:rPr>
          <w:rFonts w:ascii="Times New Roman" w:hAnsi="Times New Roman"/>
          <w:b w:val="false"/>
          <w:i w:val="false"/>
          <w:color w:val="000000"/>
          <w:sz w:val="28"/>
        </w:rPr>
        <w:t xml:space="preserve"> </w:t>
      </w:r>
      <w:r>
        <w:rPr>
          <w:rFonts w:ascii="Times New Roman" w:hAnsi="Times New Roman"/>
          <w:b w:val="false"/>
          <w:i w:val="false"/>
          <w:color w:val="000000"/>
          <w:sz w:val="28"/>
        </w:rPr>
        <w:t>1. «Изучение ископаемых остатков растений и животных в коллекциях».</w:t>
      </w:r>
    </w:p>
    <w:p>
      <w:pPr>
        <w:spacing w:before="0" w:after="0" w:line="264"/>
        <w:ind w:firstLine="600"/>
        <w:jc w:val="both"/>
      </w:pPr>
      <w:r>
        <w:rPr>
          <w:rFonts w:ascii="Times New Roman" w:hAnsi="Times New Roman"/>
          <w:b w:val="false"/>
          <w:i w:val="false"/>
          <w:color w:val="000000"/>
          <w:sz w:val="28"/>
        </w:rPr>
        <w:t>Экскурсия «Эволюция органического мира на Земле» (в естественно-научный или краеведческий музей).</w:t>
      </w:r>
    </w:p>
    <w:p>
      <w:pPr>
        <w:spacing w:before="0" w:after="0" w:line="264"/>
        <w:ind w:firstLine="600"/>
        <w:jc w:val="both"/>
      </w:pPr>
      <w:r>
        <w:rPr>
          <w:rFonts w:ascii="Times New Roman" w:hAnsi="Times New Roman"/>
          <w:b/>
          <w:i w:val="false"/>
          <w:color w:val="000000"/>
          <w:sz w:val="28"/>
        </w:rPr>
        <w:t>Тема 3. Организмы и окружающая среда.</w:t>
      </w:r>
    </w:p>
    <w:p>
      <w:pPr>
        <w:spacing w:before="0" w:after="0" w:line="264"/>
        <w:ind w:firstLine="600"/>
        <w:jc w:val="both"/>
      </w:pPr>
      <w:r>
        <w:rPr>
          <w:rFonts w:ascii="Times New Roman" w:hAnsi="Times New Roman"/>
          <w:b w:val="false"/>
          <w:i w:val="false"/>
          <w:color w:val="000000"/>
          <w:sz w:val="28"/>
        </w:rPr>
        <w:t>Экология как наука. Задачи и разделы экологии. Методы экологических исследований. Экологическое мировоззрение современного человека.</w:t>
      </w:r>
    </w:p>
    <w:p>
      <w:pPr>
        <w:spacing w:before="0" w:after="0" w:line="264"/>
        <w:ind w:firstLine="600"/>
        <w:jc w:val="both"/>
      </w:pPr>
      <w:r>
        <w:rPr>
          <w:rFonts w:ascii="Times New Roman" w:hAnsi="Times New Roman"/>
          <w:b w:val="false"/>
          <w:i w:val="false"/>
          <w:color w:val="000000"/>
          <w:sz w:val="28"/>
        </w:rPr>
        <w:t>Среды обитания организмов: водная, наземно-воздушная, почвенная, внутриорганизменная.</w:t>
      </w:r>
    </w:p>
    <w:p>
      <w:pPr>
        <w:spacing w:before="0" w:after="0" w:line="264"/>
        <w:ind w:firstLine="600"/>
        <w:jc w:val="both"/>
      </w:pPr>
      <w:r>
        <w:rPr>
          <w:rFonts w:ascii="Times New Roman" w:hAnsi="Times New Roman"/>
          <w:b w:val="false"/>
          <w:i w:val="false"/>
          <w:color w:val="000000"/>
          <w:sz w:val="28"/>
        </w:rPr>
        <w:t>Экологические факторы. Классификация экологических факторов: абиотические, биотические и антропогенные. Действие экологических факторов на организмы.</w:t>
      </w:r>
    </w:p>
    <w:p>
      <w:pPr>
        <w:spacing w:before="0" w:after="0" w:line="264"/>
        <w:ind w:firstLine="600"/>
        <w:jc w:val="both"/>
      </w:pPr>
      <w:r>
        <w:rPr>
          <w:rFonts w:ascii="Times New Roman" w:hAnsi="Times New Roman"/>
          <w:b w:val="false"/>
          <w:i w:val="false"/>
          <w:color w:val="000000"/>
          <w:sz w:val="28"/>
        </w:rPr>
        <w:t>Абиотические факторы: свет, температура, влажность. Фотопериодизм. Приспособления организмов к действию абиотических факторов. Биологические ритмы.</w:t>
      </w:r>
    </w:p>
    <w:p>
      <w:pPr>
        <w:spacing w:before="0" w:after="0" w:line="264"/>
        <w:ind w:firstLine="600"/>
        <w:jc w:val="both"/>
      </w:pPr>
      <w:r>
        <w:rPr>
          <w:rFonts w:ascii="Times New Roman" w:hAnsi="Times New Roman"/>
          <w:b w:val="false"/>
          <w:i w:val="false"/>
          <w:color w:val="000000"/>
          <w:sz w:val="28"/>
        </w:rPr>
        <w:t>Биотические факторы. Виды биотических взаимодействий: конкуренция, хищничество, симбиоз и его формы. Паразитизм, кооперация, мутуализм, комменсализм (квартиранство, нахлебничество). Аменсализм, нейтрализм. Значение биотических взаимодействий для существования организмов в природных сообществах.</w:t>
      </w:r>
    </w:p>
    <w:p>
      <w:pPr>
        <w:spacing w:before="0" w:after="0" w:line="264"/>
        <w:ind w:firstLine="600"/>
        <w:jc w:val="both"/>
      </w:pPr>
      <w:r>
        <w:rPr>
          <w:rFonts w:ascii="Times New Roman" w:hAnsi="Times New Roman"/>
          <w:b w:val="false"/>
          <w:i w:val="false"/>
          <w:color w:val="000000"/>
          <w:sz w:val="28"/>
        </w:rPr>
        <w:t>Экологические характеристики популяции. Основные показатели популяции: численность, плотность, рождаемость, смертность, прирост, миграция. Динамика численности популяции и её регуляция.</w:t>
      </w:r>
    </w:p>
    <w:p>
      <w:pPr>
        <w:spacing w:before="0" w:after="0" w:line="264"/>
        <w:ind w:firstLine="600"/>
        <w:jc w:val="both"/>
      </w:pPr>
      <w:r>
        <w:rPr>
          <w:rFonts w:ascii="Times New Roman" w:hAnsi="Times New Roman"/>
          <w:b/>
          <w:i w:val="false"/>
          <w:color w:val="000000"/>
          <w:sz w:val="28"/>
        </w:rPr>
        <w:t xml:space="preserve">Демонстрации: </w:t>
      </w:r>
    </w:p>
    <w:p>
      <w:pPr>
        <w:spacing w:before="0" w:after="0" w:line="264"/>
        <w:ind w:firstLine="600"/>
        <w:jc w:val="both"/>
      </w:pPr>
      <w:r>
        <w:rPr>
          <w:rFonts w:ascii="Times New Roman" w:hAnsi="Times New Roman"/>
          <w:b w:val="false"/>
          <w:i w:val="false"/>
          <w:color w:val="000000"/>
          <w:sz w:val="28"/>
        </w:rPr>
        <w:t>Портреты:</w:t>
      </w:r>
      <w:r>
        <w:rPr>
          <w:rFonts w:ascii="Times New Roman" w:hAnsi="Times New Roman"/>
          <w:b w:val="false"/>
          <w:i w:val="false"/>
          <w:color w:val="000000"/>
          <w:sz w:val="28"/>
        </w:rPr>
        <w:t xml:space="preserve"> А. Гумбольдт, К. Ф. Рулье, Э. Геккель.</w:t>
      </w:r>
    </w:p>
    <w:p>
      <w:pPr>
        <w:spacing w:before="0" w:after="0" w:line="264"/>
        <w:ind w:firstLine="600"/>
        <w:jc w:val="both"/>
      </w:pPr>
      <w:r>
        <w:rPr>
          <w:rFonts w:ascii="Times New Roman" w:hAnsi="Times New Roman"/>
          <w:b w:val="false"/>
          <w:i w:val="false"/>
          <w:color w:val="000000"/>
          <w:sz w:val="28"/>
        </w:rPr>
        <w:t>Таблицы и схемы:</w:t>
      </w:r>
      <w:r>
        <w:rPr>
          <w:rFonts w:ascii="Times New Roman" w:hAnsi="Times New Roman"/>
          <w:b w:val="false"/>
          <w:i w:val="false"/>
          <w:color w:val="000000"/>
          <w:sz w:val="28"/>
        </w:rPr>
        <w:t xml:space="preserve"> карта «Природные зоны Земли», «Среды обитания организмов», «Фотопериодизм», «Популяции», «Закономерности роста численности популяции инфузории-туфельки», «Пищевые цепи».</w:t>
      </w:r>
    </w:p>
    <w:p>
      <w:pPr>
        <w:spacing w:before="0" w:after="0" w:line="264"/>
        <w:ind w:firstLine="600"/>
        <w:jc w:val="both"/>
      </w:pPr>
      <w:r>
        <w:rPr>
          <w:rFonts w:ascii="Times New Roman" w:hAnsi="Times New Roman"/>
          <w:b/>
          <w:i w:val="false"/>
          <w:color w:val="000000"/>
          <w:sz w:val="28"/>
        </w:rPr>
        <w:t>Лабораторные и практические работы:</w:t>
      </w:r>
    </w:p>
    <w:p>
      <w:pPr>
        <w:spacing w:before="0" w:after="0" w:line="264"/>
        <w:ind w:firstLine="600"/>
        <w:jc w:val="both"/>
      </w:pPr>
      <w:r>
        <w:rPr>
          <w:rFonts w:ascii="Times New Roman" w:hAnsi="Times New Roman"/>
          <w:b w:val="false"/>
          <w:i w:val="false"/>
          <w:color w:val="000000"/>
          <w:sz w:val="28"/>
        </w:rPr>
        <w:t>Лабораторная работа №</w:t>
      </w:r>
      <w:r>
        <w:rPr>
          <w:rFonts w:ascii="Times New Roman" w:hAnsi="Times New Roman"/>
          <w:b w:val="false"/>
          <w:i w:val="false"/>
          <w:color w:val="000000"/>
          <w:sz w:val="28"/>
        </w:rPr>
        <w:t xml:space="preserve"> </w:t>
      </w:r>
      <w:r>
        <w:rPr>
          <w:rFonts w:ascii="Times New Roman" w:hAnsi="Times New Roman"/>
          <w:b w:val="false"/>
          <w:i w:val="false"/>
          <w:color w:val="000000"/>
          <w:sz w:val="28"/>
        </w:rPr>
        <w:t>3. «Морфологические особенности растений из разных мест обитания».</w:t>
      </w:r>
    </w:p>
    <w:p>
      <w:pPr>
        <w:spacing w:before="0" w:after="0" w:line="264"/>
        <w:ind w:firstLine="600"/>
        <w:jc w:val="both"/>
      </w:pPr>
      <w:r>
        <w:rPr>
          <w:rFonts w:ascii="Times New Roman" w:hAnsi="Times New Roman"/>
          <w:b w:val="false"/>
          <w:i w:val="false"/>
          <w:color w:val="000000"/>
          <w:sz w:val="28"/>
        </w:rPr>
        <w:t>Лабораторная работа №</w:t>
      </w:r>
      <w:r>
        <w:rPr>
          <w:rFonts w:ascii="Times New Roman" w:hAnsi="Times New Roman"/>
          <w:b w:val="false"/>
          <w:i w:val="false"/>
          <w:color w:val="000000"/>
          <w:sz w:val="28"/>
        </w:rPr>
        <w:t xml:space="preserve"> </w:t>
      </w:r>
      <w:r>
        <w:rPr>
          <w:rFonts w:ascii="Times New Roman" w:hAnsi="Times New Roman"/>
          <w:b w:val="false"/>
          <w:i w:val="false"/>
          <w:color w:val="000000"/>
          <w:sz w:val="28"/>
        </w:rPr>
        <w:t>4. «Влияние света на рост и развитие черенков колеуса».</w:t>
      </w:r>
    </w:p>
    <w:p>
      <w:pPr>
        <w:spacing w:before="0" w:after="0" w:line="264"/>
        <w:ind w:firstLine="600"/>
        <w:jc w:val="both"/>
      </w:pPr>
      <w:r>
        <w:rPr>
          <w:rFonts w:ascii="Times New Roman" w:hAnsi="Times New Roman"/>
          <w:b w:val="false"/>
          <w:i w:val="false"/>
          <w:color w:val="000000"/>
          <w:sz w:val="28"/>
        </w:rPr>
        <w:t>Практическая работа №</w:t>
      </w:r>
      <w:r>
        <w:rPr>
          <w:rFonts w:ascii="Times New Roman" w:hAnsi="Times New Roman"/>
          <w:b w:val="false"/>
          <w:i w:val="false"/>
          <w:color w:val="000000"/>
          <w:sz w:val="28"/>
        </w:rPr>
        <w:t xml:space="preserve"> </w:t>
      </w:r>
      <w:r>
        <w:rPr>
          <w:rFonts w:ascii="Times New Roman" w:hAnsi="Times New Roman"/>
          <w:b w:val="false"/>
          <w:i w:val="false"/>
          <w:color w:val="000000"/>
          <w:sz w:val="28"/>
        </w:rPr>
        <w:t>2. «Подсчёт плотности популяций разных видов растений».</w:t>
      </w:r>
    </w:p>
    <w:p>
      <w:pPr>
        <w:spacing w:before="0" w:after="0" w:line="264"/>
        <w:ind w:firstLine="600"/>
        <w:jc w:val="both"/>
      </w:pPr>
      <w:r>
        <w:rPr>
          <w:rFonts w:ascii="Times New Roman" w:hAnsi="Times New Roman"/>
          <w:b/>
          <w:i w:val="false"/>
          <w:color w:val="000000"/>
          <w:sz w:val="28"/>
        </w:rPr>
        <w:t>Тема 4. Сообщества и экологические системы.</w:t>
      </w:r>
    </w:p>
    <w:p>
      <w:pPr>
        <w:spacing w:before="0" w:after="0" w:line="264"/>
        <w:ind w:firstLine="600"/>
        <w:jc w:val="both"/>
      </w:pPr>
      <w:r>
        <w:rPr>
          <w:rFonts w:ascii="Times New Roman" w:hAnsi="Times New Roman"/>
          <w:b w:val="false"/>
          <w:i w:val="false"/>
          <w:color w:val="000000"/>
          <w:sz w:val="28"/>
        </w:rPr>
        <w:t>Сообщество организмов – биоценоз. Структуры биоценоза: видовая, пространственная, трофическая (пищевая). Виды-доминанты. Связи в биоценозе.</w:t>
      </w:r>
    </w:p>
    <w:p>
      <w:pPr>
        <w:spacing w:before="0" w:after="0" w:line="264"/>
        <w:ind w:firstLine="600"/>
        <w:jc w:val="both"/>
      </w:pPr>
      <w:r>
        <w:rPr>
          <w:rFonts w:ascii="Times New Roman" w:hAnsi="Times New Roman"/>
          <w:b w:val="false"/>
          <w:i w:val="false"/>
          <w:color w:val="000000"/>
          <w:sz w:val="28"/>
        </w:rPr>
        <w:t>Экологические системы (экосистемы). Понятие об экосистеме и биогеоценозе. Функциональные компоненты экосистемы: продуценты, консументы, редуценты. Круговорот веществ и поток энергии в экосистеме. Трофические (пищевые) уровни экосистемы. Пищевые цепи и сети. Основные показатели экосистемы: биомасса, продукция. Экологические пирамиды: продукции, численности, биомассы. Свойства экосистем: устойчивость, саморегуляция, развитие. Сукцессия.</w:t>
      </w:r>
    </w:p>
    <w:p>
      <w:pPr>
        <w:spacing w:before="0" w:after="0" w:line="264"/>
        <w:ind w:firstLine="600"/>
        <w:jc w:val="both"/>
      </w:pPr>
      <w:r>
        <w:rPr>
          <w:rFonts w:ascii="Times New Roman" w:hAnsi="Times New Roman"/>
          <w:b w:val="false"/>
          <w:i w:val="false"/>
          <w:color w:val="000000"/>
          <w:sz w:val="28"/>
        </w:rPr>
        <w:t>Природные экосистемы. Экосистемы озёр и рек. Экосистема хвойного или широколиственного леса.</w:t>
      </w:r>
    </w:p>
    <w:p>
      <w:pPr>
        <w:spacing w:before="0" w:after="0" w:line="264"/>
        <w:ind w:firstLine="600"/>
        <w:jc w:val="both"/>
      </w:pPr>
      <w:r>
        <w:rPr>
          <w:rFonts w:ascii="Times New Roman" w:hAnsi="Times New Roman"/>
          <w:b w:val="false"/>
          <w:i w:val="false"/>
          <w:color w:val="000000"/>
          <w:sz w:val="28"/>
        </w:rPr>
        <w:t>Антропогенные экосистемы. Агроэкосистемы. Урбоэкосистемы. Биологическое и хозяйственное значение агроэкосистем и урбоэкосистем.</w:t>
      </w:r>
    </w:p>
    <w:p>
      <w:pPr>
        <w:spacing w:before="0" w:after="0" w:line="264"/>
        <w:ind w:firstLine="600"/>
        <w:jc w:val="both"/>
      </w:pPr>
      <w:r>
        <w:rPr>
          <w:rFonts w:ascii="Times New Roman" w:hAnsi="Times New Roman"/>
          <w:b w:val="false"/>
          <w:i w:val="false"/>
          <w:color w:val="000000"/>
          <w:sz w:val="28"/>
        </w:rPr>
        <w:t>Биоразнообразие как фактор устойчивости экосистем. Сохранение биологического разнообразия на Земле.</w:t>
      </w:r>
    </w:p>
    <w:p>
      <w:pPr>
        <w:spacing w:before="0" w:after="0" w:line="264"/>
        <w:ind w:firstLine="600"/>
        <w:jc w:val="both"/>
      </w:pPr>
      <w:r>
        <w:rPr>
          <w:rFonts w:ascii="Times New Roman" w:hAnsi="Times New Roman"/>
          <w:b w:val="false"/>
          <w:i w:val="false"/>
          <w:color w:val="000000"/>
          <w:sz w:val="28"/>
        </w:rPr>
        <w:t>Учение В. И.</w:t>
      </w:r>
      <w:r>
        <w:rPr>
          <w:rFonts w:ascii="Times New Roman" w:hAnsi="Times New Roman"/>
          <w:b w:val="false"/>
          <w:i w:val="false"/>
          <w:color w:val="000000"/>
          <w:sz w:val="28"/>
        </w:rPr>
        <w:t xml:space="preserve"> </w:t>
      </w:r>
      <w:r>
        <w:rPr>
          <w:rFonts w:ascii="Times New Roman" w:hAnsi="Times New Roman"/>
          <w:b w:val="false"/>
          <w:i w:val="false"/>
          <w:color w:val="000000"/>
          <w:sz w:val="28"/>
        </w:rPr>
        <w:t>Вернадского о биосфере.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биосфере.</w:t>
      </w:r>
    </w:p>
    <w:p>
      <w:pPr>
        <w:spacing w:before="0" w:after="0" w:line="264"/>
        <w:ind w:firstLine="600"/>
        <w:jc w:val="both"/>
      </w:pPr>
      <w:r>
        <w:rPr>
          <w:rFonts w:ascii="Times New Roman" w:hAnsi="Times New Roman"/>
          <w:b w:val="false"/>
          <w:i w:val="false"/>
          <w:color w:val="000000"/>
          <w:sz w:val="28"/>
        </w:rPr>
        <w:t>Круговороты веществ и биогеохимические циклы элементов (углерода, азота). Зональность биосферы. Основные биомы суши.</w:t>
      </w:r>
    </w:p>
    <w:p>
      <w:pPr>
        <w:spacing w:before="0" w:after="0" w:line="264"/>
        <w:ind w:firstLine="600"/>
        <w:jc w:val="both"/>
      </w:pPr>
      <w:r>
        <w:rPr>
          <w:rFonts w:ascii="Times New Roman" w:hAnsi="Times New Roman"/>
          <w:b w:val="false"/>
          <w:i w:val="false"/>
          <w:color w:val="000000"/>
          <w:sz w:val="28"/>
        </w:rPr>
        <w:t>Человечество в биосфере Земли. Антропогенные изменения в биосфере. Глобальные экологические проблемы.</w:t>
      </w:r>
    </w:p>
    <w:p>
      <w:pPr>
        <w:spacing w:before="0" w:after="0" w:line="264"/>
        <w:ind w:firstLine="600"/>
        <w:jc w:val="both"/>
      </w:pPr>
      <w:r>
        <w:rPr>
          <w:rFonts w:ascii="Times New Roman" w:hAnsi="Times New Roman"/>
          <w:b w:val="false"/>
          <w:i w:val="false"/>
          <w:color w:val="000000"/>
          <w:sz w:val="28"/>
        </w:rPr>
        <w:t>Сосуществование природы и человечества. Сохранение биоразнообразия как основа устойчивости биосферы. Основа рационального управления природными ресурсами и их использование. Достижения биологии и охрана природы.</w:t>
      </w:r>
    </w:p>
    <w:p>
      <w:pPr>
        <w:spacing w:before="0" w:after="0" w:line="264"/>
        <w:ind w:firstLine="600"/>
        <w:jc w:val="both"/>
      </w:pPr>
      <w:r>
        <w:rPr>
          <w:rFonts w:ascii="Times New Roman" w:hAnsi="Times New Roman"/>
          <w:b/>
          <w:i w:val="false"/>
          <w:color w:val="000000"/>
          <w:sz w:val="28"/>
        </w:rPr>
        <w:t>Демонстрации:</w:t>
      </w:r>
    </w:p>
    <w:p>
      <w:pPr>
        <w:spacing w:before="0" w:after="0" w:line="264"/>
        <w:ind w:firstLine="600"/>
        <w:jc w:val="both"/>
      </w:pPr>
      <w:r>
        <w:rPr>
          <w:rFonts w:ascii="Times New Roman" w:hAnsi="Times New Roman"/>
          <w:b w:val="false"/>
          <w:i w:val="false"/>
          <w:color w:val="000000"/>
          <w:sz w:val="28"/>
        </w:rPr>
        <w:t>Портреты:</w:t>
      </w:r>
      <w:r>
        <w:rPr>
          <w:rFonts w:ascii="Times New Roman" w:hAnsi="Times New Roman"/>
          <w:b w:val="false"/>
          <w:i w:val="false"/>
          <w:color w:val="000000"/>
          <w:sz w:val="28"/>
        </w:rPr>
        <w:t xml:space="preserve"> А. Дж. Тенсли, В. Н. Сукачёв, В. И. Вернадский.</w:t>
      </w:r>
    </w:p>
    <w:p>
      <w:pPr>
        <w:spacing w:before="0" w:after="0" w:line="264"/>
        <w:ind w:firstLine="600"/>
        <w:jc w:val="both"/>
      </w:pPr>
      <w:r>
        <w:rPr>
          <w:rFonts w:ascii="Times New Roman" w:hAnsi="Times New Roman"/>
          <w:b w:val="false"/>
          <w:i w:val="false"/>
          <w:color w:val="000000"/>
          <w:sz w:val="28"/>
        </w:rPr>
        <w:t>Таблицы и схемы:</w:t>
      </w:r>
      <w:r>
        <w:rPr>
          <w:rFonts w:ascii="Times New Roman" w:hAnsi="Times New Roman"/>
          <w:b w:val="false"/>
          <w:i w:val="false"/>
          <w:color w:val="000000"/>
          <w:sz w:val="28"/>
        </w:rPr>
        <w:t xml:space="preserve"> «Пищевые цепи», «Биоценоз: состав и структура», «Природные сообщества», «Цепи питания», «Экологическая пирамида», «Биосфера и человек», «Экосистема широколиственного леса», «Экосистема хвойного леса», «Биоценоз водоёма», «Агроценоз», «Примерные антропогенные воздействия на природу», «Важнейшие источники загрязнения воздуха и грунтовых вод», «Почва – важнейшая составляющая биосферы», «Факторы деградации почв», «Парниковый эффект», «Факторы радиоактивного загрязнения биосферы», «Общая структура биосферы», «Распространение жизни в биосфере», «Озоновый экран биосферы», «Круговорот углерода в биосфере», «Круговорот азота в природе».</w:t>
      </w:r>
    </w:p>
    <w:p>
      <w:pPr>
        <w:spacing w:before="0" w:after="0" w:line="264"/>
        <w:ind w:firstLine="600"/>
        <w:jc w:val="both"/>
      </w:pPr>
      <w:r>
        <w:rPr>
          <w:rFonts w:ascii="Times New Roman" w:hAnsi="Times New Roman"/>
          <w:b w:val="false"/>
          <w:i w:val="false"/>
          <w:color w:val="000000"/>
          <w:sz w:val="28"/>
        </w:rPr>
        <w:t>Оборудование:</w:t>
      </w:r>
      <w:r>
        <w:rPr>
          <w:rFonts w:ascii="Times New Roman" w:hAnsi="Times New Roman"/>
          <w:b w:val="false"/>
          <w:i w:val="false"/>
          <w:color w:val="000000"/>
          <w:sz w:val="28"/>
        </w:rPr>
        <w:t xml:space="preserve"> модель-аппликация «Типичные биоценозы», гербарий «Растительные сообщества», коллекции «Биоценоз», «Вредители важнейших сельскохозяйственных культур», гербарии и коллекции растений и животных, принадлежащие к разным экологическим группам одного вида, Красная книга Российской Федерации, изображения охраняемых видов растений и животных. </w:t>
      </w:r>
    </w:p>
    <w:bookmarkStart w:name="block-11722078" w:id="9"/>
    <w:p>
      <w:pPr>
        <w:sectPr>
          <w:pgSz w:w="11906" w:h="16383" w:orient="portrait"/>
        </w:sectPr>
      </w:pPr>
    </w:p>
    <w:bookmarkEnd w:id="9"/>
    <w:bookmarkEnd w:id="8"/>
    <w:bookmarkStart w:name="block-11722079" w:id="10"/>
    <w:p>
      <w:pPr>
        <w:spacing w:before="0" w:after="0" w:line="264"/>
        <w:ind w:left="120"/>
        <w:jc w:val="both"/>
      </w:pPr>
      <w:r>
        <w:rPr>
          <w:rFonts w:ascii="Times New Roman" w:hAnsi="Times New Roman"/>
          <w:b w:val="false"/>
          <w:i w:val="false"/>
          <w:color w:val="000000"/>
          <w:sz w:val="28"/>
        </w:rPr>
        <w:t>ПЛАНИРУЕМЫЕ РЕЗУЛЬТАТЫ ОСВОЕНИЯ ПРОГРАММЫ ПО БИОЛОГИИ НА БАЗОВОМ УРОВНЕ СРЕДНЕГО ОБЩЕГО ОБРАЗОВАНИЯ</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Согласно ФГОС СОО, устанавливаются требования к результатам освоения обучающимися программ среднего общего образования: личностным, метапредметным и предметным.</w:t>
      </w:r>
    </w:p>
    <w:p>
      <w:pPr>
        <w:spacing w:before="0" w:after="0" w:line="264"/>
        <w:ind w:left="120"/>
        <w:jc w:val="both"/>
      </w:pPr>
    </w:p>
    <w:p>
      <w:pPr>
        <w:spacing w:before="0" w:after="0" w:line="264"/>
        <w:ind w:left="120"/>
        <w:jc w:val="both"/>
      </w:pPr>
      <w:r>
        <w:rPr>
          <w:rFonts w:ascii="Times New Roman" w:hAnsi="Times New Roman"/>
          <w:b/>
          <w:i w:val="false"/>
          <w:color w:val="000000"/>
          <w:sz w:val="28"/>
        </w:rPr>
        <w:t>ЛИЧНОСТНЫЕ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В структуре личностных результатов освоения предмета «Биология»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наличие мотивации к обучению биологии, целенаправленное развитие внутренних убеждений личности на основе ключевых ценностей и исторических традиций развития биологического знания, готовность и способность обучающихся руководствоваться в своей деятельности ценностно-смысловыми установками, присущими системе биологического образования, наличие экологического правосознания, способности ставить цели и строить жизненные планы.</w:t>
      </w:r>
    </w:p>
    <w:p>
      <w:pPr>
        <w:spacing w:before="0" w:after="0" w:line="264"/>
        <w:ind w:firstLine="600"/>
        <w:jc w:val="both"/>
      </w:pPr>
      <w:r>
        <w:rPr>
          <w:rFonts w:ascii="Times New Roman" w:hAnsi="Times New Roman"/>
          <w:b w:val="false"/>
          <w:i w:val="false"/>
          <w:color w:val="000000"/>
          <w:sz w:val="28"/>
        </w:rPr>
        <w:t>Личностные результаты освоения предмета «Биология»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pPr>
        <w:spacing w:before="0" w:after="0" w:line="264"/>
        <w:ind w:firstLine="600"/>
        <w:jc w:val="both"/>
      </w:pPr>
      <w:r>
        <w:rPr>
          <w:rFonts w:ascii="Times New Roman" w:hAnsi="Times New Roman"/>
          <w:b w:val="false"/>
          <w:i w:val="false"/>
          <w:color w:val="000000"/>
          <w:sz w:val="28"/>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pPr>
        <w:spacing w:before="0" w:after="0" w:line="264"/>
        <w:ind w:left="120"/>
        <w:jc w:val="both"/>
      </w:pPr>
      <w:r>
        <w:rPr>
          <w:rFonts w:ascii="Times New Roman" w:hAnsi="Times New Roman"/>
          <w:b/>
          <w:i w:val="false"/>
          <w:color w:val="000000"/>
          <w:sz w:val="28"/>
        </w:rPr>
        <w:t xml:space="preserve"> 1)</w:t>
      </w:r>
      <w:r>
        <w:rPr>
          <w:rFonts w:ascii="Times New Roman" w:hAnsi="Times New Roman"/>
          <w:b w:val="false"/>
          <w:i w:val="false"/>
          <w:color w:val="000000"/>
          <w:sz w:val="28"/>
        </w:rPr>
        <w:t xml:space="preserve"> </w:t>
      </w:r>
      <w:r>
        <w:rPr>
          <w:rFonts w:ascii="Times New Roman" w:hAnsi="Times New Roman"/>
          <w:b/>
          <w:i w:val="false"/>
          <w:color w:val="000000"/>
          <w:sz w:val="28"/>
        </w:rPr>
        <w:t>гражданского воспитания:</w:t>
      </w:r>
    </w:p>
    <w:p>
      <w:pPr>
        <w:spacing w:before="0" w:after="0" w:line="264"/>
        <w:ind w:firstLine="600"/>
        <w:jc w:val="both"/>
      </w:pPr>
      <w:r>
        <w:rPr>
          <w:rFonts w:ascii="Times New Roman" w:hAnsi="Times New Roman"/>
          <w:b w:val="false"/>
          <w:i w:val="false"/>
          <w:color w:val="000000"/>
          <w:sz w:val="28"/>
        </w:rPr>
        <w:t>сформированность гражданской позиции обучающегося как активного и ответственного члена российского общества;</w:t>
      </w:r>
    </w:p>
    <w:p>
      <w:pPr>
        <w:spacing w:before="0" w:after="0" w:line="264"/>
        <w:ind w:firstLine="600"/>
        <w:jc w:val="both"/>
      </w:pPr>
      <w:r>
        <w:rPr>
          <w:rFonts w:ascii="Times New Roman" w:hAnsi="Times New Roman"/>
          <w:b w:val="false"/>
          <w:i w:val="false"/>
          <w:color w:val="000000"/>
          <w:sz w:val="28"/>
        </w:rPr>
        <w:t>осознание своих конституционных прав и обязанностей, уважение закона и правопорядка;</w:t>
      </w:r>
    </w:p>
    <w:p>
      <w:pPr>
        <w:spacing w:before="0" w:after="0" w:line="264"/>
        <w:ind w:firstLine="600"/>
        <w:jc w:val="both"/>
      </w:pPr>
      <w:r>
        <w:rPr>
          <w:rFonts w:ascii="Times New Roman" w:hAnsi="Times New Roman"/>
          <w:b w:val="false"/>
          <w:i w:val="false"/>
          <w:color w:val="000000"/>
          <w:sz w:val="28"/>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pPr>
        <w:spacing w:before="0" w:after="0" w:line="264"/>
        <w:ind w:firstLine="600"/>
        <w:jc w:val="both"/>
      </w:pPr>
      <w:r>
        <w:rPr>
          <w:rFonts w:ascii="Times New Roman" w:hAnsi="Times New Roman"/>
          <w:b w:val="false"/>
          <w:i w:val="false"/>
          <w:color w:val="000000"/>
          <w:sz w:val="28"/>
        </w:rPr>
        <w:t>способность определять собственную позицию по отношению к явлениям современной жизни и объяснять её;</w:t>
      </w:r>
    </w:p>
    <w:p>
      <w:pPr>
        <w:spacing w:before="0" w:after="0" w:line="264"/>
        <w:ind w:firstLine="600"/>
        <w:jc w:val="both"/>
      </w:pPr>
      <w:r>
        <w:rPr>
          <w:rFonts w:ascii="Times New Roman" w:hAnsi="Times New Roman"/>
          <w:b w:val="false"/>
          <w:i w:val="false"/>
          <w:color w:val="000000"/>
          <w:sz w:val="28"/>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pPr>
        <w:spacing w:before="0" w:after="0" w:line="264"/>
        <w:ind w:firstLine="600"/>
        <w:jc w:val="both"/>
      </w:pPr>
      <w:r>
        <w:rPr>
          <w:rFonts w:ascii="Times New Roman" w:hAnsi="Times New Roman"/>
          <w:b w:val="false"/>
          <w:i w:val="false"/>
          <w:color w:val="000000"/>
          <w:sz w:val="28"/>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pPr>
        <w:spacing w:before="0" w:after="0" w:line="264"/>
        <w:ind w:firstLine="600"/>
        <w:jc w:val="both"/>
      </w:pPr>
      <w:r>
        <w:rPr>
          <w:rFonts w:ascii="Times New Roman" w:hAnsi="Times New Roman"/>
          <w:b w:val="false"/>
          <w:i w:val="false"/>
          <w:color w:val="000000"/>
          <w:sz w:val="28"/>
        </w:rPr>
        <w:t>готовность к гуманитарной и волонтёрской деятельности;</w:t>
      </w:r>
    </w:p>
    <w:p>
      <w:pPr>
        <w:spacing w:before="0" w:after="0" w:line="264"/>
        <w:ind w:firstLine="600"/>
        <w:jc w:val="both"/>
      </w:pPr>
      <w:r>
        <w:rPr>
          <w:rFonts w:ascii="Times New Roman" w:hAnsi="Times New Roman"/>
          <w:b/>
          <w:i w:val="false"/>
          <w:color w:val="000000"/>
          <w:sz w:val="28"/>
        </w:rPr>
        <w:t>2) патриотического воспитания:</w:t>
      </w:r>
    </w:p>
    <w:p>
      <w:pPr>
        <w:spacing w:before="0" w:after="0" w:line="264"/>
        <w:ind w:firstLine="600"/>
        <w:jc w:val="both"/>
      </w:pPr>
      <w:r>
        <w:rPr>
          <w:rFonts w:ascii="Times New Roman" w:hAnsi="Times New Roman"/>
          <w:b w:val="false"/>
          <w:i w:val="false"/>
          <w:color w:val="000000"/>
          <w:sz w:val="28"/>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pPr>
        <w:spacing w:before="0" w:after="0" w:line="264"/>
        <w:ind w:firstLine="600"/>
        <w:jc w:val="both"/>
      </w:pPr>
      <w:r>
        <w:rPr>
          <w:rFonts w:ascii="Times New Roman" w:hAnsi="Times New Roman"/>
          <w:b w:val="false"/>
          <w:i w:val="false"/>
          <w:color w:val="000000"/>
          <w:sz w:val="28"/>
        </w:rPr>
        <w:t>ценностное отношение к природному наследию и памятникам природы, достижениям России в науке, искусстве, спорте, технологиях, труде;</w:t>
      </w:r>
    </w:p>
    <w:p>
      <w:pPr>
        <w:spacing w:before="0" w:after="0" w:line="264"/>
        <w:ind w:firstLine="600"/>
        <w:jc w:val="both"/>
      </w:pPr>
      <w:r>
        <w:rPr>
          <w:rFonts w:ascii="Times New Roman" w:hAnsi="Times New Roman"/>
          <w:b w:val="false"/>
          <w:i w:val="false"/>
          <w:color w:val="000000"/>
          <w:sz w:val="28"/>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pPr>
        <w:spacing w:before="0" w:after="0" w:line="264"/>
        <w:ind w:firstLine="600"/>
        <w:jc w:val="both"/>
      </w:pPr>
      <w:r>
        <w:rPr>
          <w:rFonts w:ascii="Times New Roman" w:hAnsi="Times New Roman"/>
          <w:b w:val="false"/>
          <w:i w:val="false"/>
          <w:color w:val="000000"/>
          <w:sz w:val="28"/>
        </w:rPr>
        <w:t>идейная убеждённость, готовность к служению и защите Отечества, ответственность за его судьбу;</w:t>
      </w:r>
    </w:p>
    <w:p>
      <w:pPr>
        <w:spacing w:before="0" w:after="0" w:line="264"/>
        <w:ind w:firstLine="600"/>
        <w:jc w:val="both"/>
      </w:pPr>
      <w:r>
        <w:rPr>
          <w:rFonts w:ascii="Times New Roman" w:hAnsi="Times New Roman"/>
          <w:b/>
          <w:i w:val="false"/>
          <w:color w:val="000000"/>
          <w:sz w:val="28"/>
        </w:rPr>
        <w:t>3) духовно-нравственного воспитания:</w:t>
      </w:r>
    </w:p>
    <w:p>
      <w:pPr>
        <w:spacing w:before="0" w:after="0" w:line="264"/>
        <w:ind w:firstLine="600"/>
        <w:jc w:val="both"/>
      </w:pPr>
      <w:r>
        <w:rPr>
          <w:rFonts w:ascii="Times New Roman" w:hAnsi="Times New Roman"/>
          <w:b w:val="false"/>
          <w:i w:val="false"/>
          <w:color w:val="000000"/>
          <w:sz w:val="28"/>
        </w:rPr>
        <w:t>осознание духовных ценностей российского народа;</w:t>
      </w:r>
    </w:p>
    <w:p>
      <w:pPr>
        <w:spacing w:before="0" w:after="0" w:line="264"/>
        <w:ind w:firstLine="600"/>
        <w:jc w:val="both"/>
      </w:pPr>
      <w:r>
        <w:rPr>
          <w:rFonts w:ascii="Times New Roman" w:hAnsi="Times New Roman"/>
          <w:b w:val="false"/>
          <w:i w:val="false"/>
          <w:color w:val="000000"/>
          <w:sz w:val="28"/>
        </w:rPr>
        <w:t>сформированность нравственного сознания, этического поведения;</w:t>
      </w:r>
    </w:p>
    <w:p>
      <w:pPr>
        <w:spacing w:before="0" w:after="0" w:line="264"/>
        <w:ind w:firstLine="600"/>
        <w:jc w:val="both"/>
      </w:pPr>
      <w:r>
        <w:rPr>
          <w:rFonts w:ascii="Times New Roman" w:hAnsi="Times New Roman"/>
          <w:b w:val="false"/>
          <w:i w:val="false"/>
          <w:color w:val="000000"/>
          <w:sz w:val="28"/>
        </w:rPr>
        <w:t>способность оценивать ситуацию и принимать осознанные решения, ориентируясь на морально-нравственные нормы и ценности;</w:t>
      </w:r>
    </w:p>
    <w:p>
      <w:pPr>
        <w:spacing w:before="0" w:after="0" w:line="264"/>
        <w:ind w:firstLine="600"/>
        <w:jc w:val="both"/>
      </w:pPr>
      <w:r>
        <w:rPr>
          <w:rFonts w:ascii="Times New Roman" w:hAnsi="Times New Roman"/>
          <w:b w:val="false"/>
          <w:i w:val="false"/>
          <w:color w:val="000000"/>
          <w:sz w:val="28"/>
        </w:rPr>
        <w:t>осознание личного вклада в построение устойчивого будущего;</w:t>
      </w:r>
    </w:p>
    <w:p>
      <w:pPr>
        <w:spacing w:before="0" w:after="0" w:line="264"/>
        <w:ind w:firstLine="600"/>
        <w:jc w:val="both"/>
      </w:pPr>
      <w:r>
        <w:rPr>
          <w:rFonts w:ascii="Times New Roman" w:hAnsi="Times New Roman"/>
          <w:b w:val="false"/>
          <w:i w:val="false"/>
          <w:color w:val="000000"/>
          <w:sz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pPr>
        <w:spacing w:before="0" w:after="0" w:line="264"/>
        <w:ind w:firstLine="600"/>
        <w:jc w:val="both"/>
      </w:pPr>
      <w:r>
        <w:rPr>
          <w:rFonts w:ascii="Times New Roman" w:hAnsi="Times New Roman"/>
          <w:b/>
          <w:i w:val="false"/>
          <w:color w:val="000000"/>
          <w:sz w:val="28"/>
        </w:rPr>
        <w:t>4) эстетического воспитания:</w:t>
      </w:r>
    </w:p>
    <w:p>
      <w:pPr>
        <w:spacing w:before="0" w:after="0" w:line="264"/>
        <w:ind w:firstLine="600"/>
        <w:jc w:val="both"/>
      </w:pPr>
      <w:r>
        <w:rPr>
          <w:rFonts w:ascii="Times New Roman" w:hAnsi="Times New Roman"/>
          <w:b w:val="false"/>
          <w:i w:val="false"/>
          <w:color w:val="000000"/>
          <w:sz w:val="28"/>
        </w:rPr>
        <w:t>эстетическое отношение к миру, включая эстетику быта, научного и технического творчества, спорта, труда, общественных отношений;</w:t>
      </w:r>
    </w:p>
    <w:p>
      <w:pPr>
        <w:spacing w:before="0" w:after="0" w:line="264"/>
        <w:ind w:firstLine="600"/>
        <w:jc w:val="both"/>
      </w:pPr>
      <w:r>
        <w:rPr>
          <w:rFonts w:ascii="Times New Roman" w:hAnsi="Times New Roman"/>
          <w:b w:val="false"/>
          <w:i w:val="false"/>
          <w:color w:val="000000"/>
          <w:sz w:val="28"/>
        </w:rPr>
        <w:t>понимание эмоционального воздействия живой природы и её ценности;</w:t>
      </w:r>
    </w:p>
    <w:p>
      <w:pPr>
        <w:spacing w:before="0" w:after="0" w:line="264"/>
        <w:ind w:firstLine="600"/>
        <w:jc w:val="both"/>
      </w:pPr>
      <w:r>
        <w:rPr>
          <w:rFonts w:ascii="Times New Roman" w:hAnsi="Times New Roman"/>
          <w:b w:val="false"/>
          <w:i w:val="false"/>
          <w:color w:val="000000"/>
          <w:sz w:val="28"/>
        </w:rPr>
        <w:t>готовность к самовыражению в разных видах искусства, стремление проявлять качества творческой личности;</w:t>
      </w:r>
    </w:p>
    <w:p>
      <w:pPr>
        <w:spacing w:before="0" w:after="0" w:line="264"/>
        <w:ind w:firstLine="600"/>
        <w:jc w:val="both"/>
      </w:pPr>
      <w:r>
        <w:rPr>
          <w:rFonts w:ascii="Times New Roman" w:hAnsi="Times New Roman"/>
          <w:b/>
          <w:i w:val="false"/>
          <w:color w:val="000000"/>
          <w:sz w:val="28"/>
        </w:rPr>
        <w:t>5) физического воспитания, формирования культуры здоровья и эмоционального благополучия:</w:t>
      </w:r>
    </w:p>
    <w:p>
      <w:pPr>
        <w:spacing w:before="0" w:after="0" w:line="264"/>
        <w:ind w:firstLine="600"/>
        <w:jc w:val="both"/>
      </w:pPr>
      <w:r>
        <w:rPr>
          <w:rFonts w:ascii="Times New Roman" w:hAnsi="Times New Roman"/>
          <w:b w:val="false"/>
          <w:i w:val="false"/>
          <w:color w:val="000000"/>
          <w:sz w:val="28"/>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pPr>
        <w:spacing w:before="0" w:after="0" w:line="264"/>
        <w:ind w:firstLine="600"/>
        <w:jc w:val="both"/>
      </w:pPr>
      <w:r>
        <w:rPr>
          <w:rFonts w:ascii="Times New Roman" w:hAnsi="Times New Roman"/>
          <w:b w:val="false"/>
          <w:i w:val="false"/>
          <w:color w:val="000000"/>
          <w:sz w:val="28"/>
        </w:rPr>
        <w:t>понимание ценности правил индивидуального и коллективного безопасного поведения в ситуациях, угрожающих здоровью и жизни людей;</w:t>
      </w:r>
    </w:p>
    <w:p>
      <w:pPr>
        <w:spacing w:before="0" w:after="0" w:line="264"/>
        <w:ind w:firstLine="600"/>
        <w:jc w:val="both"/>
      </w:pPr>
      <w:r>
        <w:rPr>
          <w:rFonts w:ascii="Times New Roman" w:hAnsi="Times New Roman"/>
          <w:b w:val="false"/>
          <w:i w:val="false"/>
          <w:color w:val="000000"/>
          <w:sz w:val="28"/>
        </w:rPr>
        <w:t>осознание последствий и неприятия вредных привычек (употребления алкоголя, наркотиков, курения);</w:t>
      </w:r>
    </w:p>
    <w:p>
      <w:pPr>
        <w:spacing w:before="0" w:after="0" w:line="264"/>
        <w:ind w:firstLine="600"/>
        <w:jc w:val="both"/>
      </w:pPr>
      <w:r>
        <w:rPr>
          <w:rFonts w:ascii="Times New Roman" w:hAnsi="Times New Roman"/>
          <w:b/>
          <w:i w:val="false"/>
          <w:color w:val="000000"/>
          <w:sz w:val="28"/>
        </w:rPr>
        <w:t>6) трудового воспитания:</w:t>
      </w:r>
    </w:p>
    <w:p>
      <w:pPr>
        <w:spacing w:before="0" w:after="0" w:line="264"/>
        <w:ind w:firstLine="600"/>
        <w:jc w:val="both"/>
      </w:pPr>
      <w:r>
        <w:rPr>
          <w:rFonts w:ascii="Times New Roman" w:hAnsi="Times New Roman"/>
          <w:b w:val="false"/>
          <w:i w:val="false"/>
          <w:color w:val="000000"/>
          <w:sz w:val="28"/>
        </w:rPr>
        <w:t>готовность к труду, осознание ценности мастерства, трудолюбие;</w:t>
      </w:r>
    </w:p>
    <w:p>
      <w:pPr>
        <w:spacing w:before="0" w:after="0" w:line="264"/>
        <w:ind w:firstLine="600"/>
        <w:jc w:val="both"/>
      </w:pPr>
      <w:r>
        <w:rPr>
          <w:rFonts w:ascii="Times New Roman" w:hAnsi="Times New Roman"/>
          <w:b w:val="false"/>
          <w:i w:val="false"/>
          <w:color w:val="000000"/>
          <w:sz w:val="28"/>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pPr>
        <w:spacing w:before="0" w:after="0" w:line="264"/>
        <w:ind w:firstLine="600"/>
        <w:jc w:val="both"/>
      </w:pPr>
      <w:r>
        <w:rPr>
          <w:rFonts w:ascii="Times New Roman" w:hAnsi="Times New Roman"/>
          <w:b w:val="false"/>
          <w:i w:val="false"/>
          <w:color w:val="000000"/>
          <w:sz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pPr>
        <w:spacing w:before="0" w:after="0" w:line="264"/>
        <w:ind w:firstLine="600"/>
        <w:jc w:val="both"/>
      </w:pPr>
      <w:r>
        <w:rPr>
          <w:rFonts w:ascii="Times New Roman" w:hAnsi="Times New Roman"/>
          <w:b w:val="false"/>
          <w:i w:val="false"/>
          <w:color w:val="000000"/>
          <w:sz w:val="28"/>
        </w:rPr>
        <w:t>готовность и способность к образованию и самообразованию на протяжении всей жизни;</w:t>
      </w:r>
    </w:p>
    <w:p>
      <w:pPr>
        <w:spacing w:before="0" w:after="0" w:line="264"/>
        <w:ind w:firstLine="600"/>
        <w:jc w:val="both"/>
      </w:pPr>
      <w:r>
        <w:rPr>
          <w:rFonts w:ascii="Times New Roman" w:hAnsi="Times New Roman"/>
          <w:b/>
          <w:i w:val="false"/>
          <w:color w:val="000000"/>
          <w:sz w:val="28"/>
        </w:rPr>
        <w:t>7) экологического воспитания:</w:t>
      </w:r>
    </w:p>
    <w:p>
      <w:pPr>
        <w:spacing w:before="0" w:after="0" w:line="264"/>
        <w:ind w:firstLine="600"/>
        <w:jc w:val="both"/>
      </w:pPr>
      <w:r>
        <w:rPr>
          <w:rFonts w:ascii="Times New Roman" w:hAnsi="Times New Roman"/>
          <w:b w:val="false"/>
          <w:i w:val="false"/>
          <w:color w:val="000000"/>
          <w:sz w:val="28"/>
        </w:rPr>
        <w:t>экологически целесообразное отношение к природе как источнику жизни на Земле, основе её существования;</w:t>
      </w:r>
    </w:p>
    <w:p>
      <w:pPr>
        <w:spacing w:before="0" w:after="0" w:line="264"/>
        <w:ind w:firstLine="600"/>
        <w:jc w:val="both"/>
      </w:pPr>
      <w:r>
        <w:rPr>
          <w:rFonts w:ascii="Times New Roman" w:hAnsi="Times New Roman"/>
          <w:b w:val="false"/>
          <w:i w:val="false"/>
          <w:color w:val="000000"/>
          <w:sz w:val="28"/>
        </w:rPr>
        <w:t>повышение уровня экологической культуры: приобретение опыта планирования поступков и оценки их возможных последствий для окружающей среды;</w:t>
      </w:r>
    </w:p>
    <w:p>
      <w:pPr>
        <w:spacing w:before="0" w:after="0" w:line="264"/>
        <w:ind w:firstLine="600"/>
        <w:jc w:val="both"/>
      </w:pPr>
      <w:r>
        <w:rPr>
          <w:rFonts w:ascii="Times New Roman" w:hAnsi="Times New Roman"/>
          <w:b w:val="false"/>
          <w:i w:val="false"/>
          <w:color w:val="000000"/>
          <w:sz w:val="28"/>
        </w:rPr>
        <w:t>осознание глобального характера экологических проблем и путей их решения;</w:t>
      </w:r>
    </w:p>
    <w:p>
      <w:pPr>
        <w:spacing w:before="0" w:after="0" w:line="264"/>
        <w:ind w:firstLine="600"/>
        <w:jc w:val="both"/>
      </w:pPr>
      <w:r>
        <w:rPr>
          <w:rFonts w:ascii="Times New Roman" w:hAnsi="Times New Roman"/>
          <w:b w:val="false"/>
          <w:i w:val="false"/>
          <w:color w:val="000000"/>
          <w:sz w:val="28"/>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pPr>
        <w:spacing w:before="0" w:after="0" w:line="264"/>
        <w:ind w:firstLine="600"/>
        <w:jc w:val="both"/>
      </w:pPr>
      <w:r>
        <w:rPr>
          <w:rFonts w:ascii="Times New Roman" w:hAnsi="Times New Roman"/>
          <w:b w:val="false"/>
          <w:i w:val="false"/>
          <w:color w:val="000000"/>
          <w:sz w:val="28"/>
        </w:rP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pPr>
        <w:spacing w:before="0" w:after="0" w:line="264"/>
        <w:ind w:firstLine="600"/>
        <w:jc w:val="both"/>
      </w:pPr>
      <w:r>
        <w:rPr>
          <w:rFonts w:ascii="Times New Roman" w:hAnsi="Times New Roman"/>
          <w:b w:val="false"/>
          <w:i w:val="false"/>
          <w:color w:val="000000"/>
          <w:sz w:val="28"/>
        </w:rPr>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pPr>
        <w:spacing w:before="0" w:after="0" w:line="264"/>
        <w:ind w:firstLine="600"/>
        <w:jc w:val="both"/>
      </w:pPr>
      <w:r>
        <w:rPr>
          <w:rFonts w:ascii="Times New Roman" w:hAnsi="Times New Roman"/>
          <w:b/>
          <w:i w:val="false"/>
          <w:color w:val="000000"/>
          <w:sz w:val="28"/>
        </w:rPr>
        <w:t>8) ценности научного познания:</w:t>
      </w:r>
    </w:p>
    <w:p>
      <w:pPr>
        <w:spacing w:before="0" w:after="0" w:line="264"/>
        <w:ind w:firstLine="600"/>
        <w:jc w:val="both"/>
      </w:pPr>
      <w:r>
        <w:rPr>
          <w:rFonts w:ascii="Times New Roman" w:hAnsi="Times New Roman"/>
          <w:b w:val="false"/>
          <w:i w:val="false"/>
          <w:color w:val="000000"/>
          <w:sz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pPr>
        <w:spacing w:before="0" w:after="0" w:line="264"/>
        <w:ind w:firstLine="600"/>
        <w:jc w:val="both"/>
      </w:pPr>
      <w:r>
        <w:rPr>
          <w:rFonts w:ascii="Times New Roman" w:hAnsi="Times New Roman"/>
          <w:b w:val="false"/>
          <w:i w:val="false"/>
          <w:color w:val="000000"/>
          <w:sz w:val="28"/>
        </w:rPr>
        <w:t>совершенствование языковой и читательской культуры как средства взаимодействия между людьми и познания мира;</w:t>
      </w:r>
    </w:p>
    <w:p>
      <w:pPr>
        <w:spacing w:before="0" w:after="0" w:line="264"/>
        <w:ind w:firstLine="600"/>
        <w:jc w:val="both"/>
      </w:pPr>
      <w:r>
        <w:rPr>
          <w:rFonts w:ascii="Times New Roman" w:hAnsi="Times New Roman"/>
          <w:b w:val="false"/>
          <w:i w:val="false"/>
          <w:color w:val="000000"/>
          <w:sz w:val="28"/>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pPr>
        <w:spacing w:before="0" w:after="0" w:line="264"/>
        <w:ind w:firstLine="600"/>
        <w:jc w:val="both"/>
      </w:pPr>
      <w:r>
        <w:rPr>
          <w:rFonts w:ascii="Times New Roman" w:hAnsi="Times New Roman"/>
          <w:b w:val="false"/>
          <w:i w:val="false"/>
          <w:color w:val="000000"/>
          <w:sz w:val="28"/>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pPr>
        <w:spacing w:before="0" w:after="0" w:line="264"/>
        <w:ind w:firstLine="600"/>
        <w:jc w:val="both"/>
      </w:pPr>
      <w:r>
        <w:rPr>
          <w:rFonts w:ascii="Times New Roman" w:hAnsi="Times New Roman"/>
          <w:b w:val="false"/>
          <w:i w:val="false"/>
          <w:color w:val="000000"/>
          <w:sz w:val="28"/>
        </w:rPr>
        <w:t>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pPr>
        <w:spacing w:before="0" w:after="0" w:line="264"/>
        <w:ind w:firstLine="600"/>
        <w:jc w:val="both"/>
      </w:pPr>
      <w:r>
        <w:rPr>
          <w:rFonts w:ascii="Times New Roman" w:hAnsi="Times New Roman"/>
          <w:b w:val="false"/>
          <w:i w:val="false"/>
          <w:color w:val="000000"/>
          <w:sz w:val="28"/>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pPr>
        <w:spacing w:before="0" w:after="0" w:line="264"/>
        <w:ind w:firstLine="600"/>
        <w:jc w:val="both"/>
      </w:pPr>
      <w:r>
        <w:rPr>
          <w:rFonts w:ascii="Times New Roman" w:hAnsi="Times New Roman"/>
          <w:b w:val="false"/>
          <w:i w:val="false"/>
          <w:color w:val="000000"/>
          <w:sz w:val="28"/>
        </w:rPr>
        <w:t>способность самостоятельно использовать биологические знания для решения проблем в реальных жизненных ситуациях;</w:t>
      </w:r>
    </w:p>
    <w:p>
      <w:pPr>
        <w:spacing w:before="0" w:after="0" w:line="264"/>
        <w:ind w:firstLine="600"/>
        <w:jc w:val="both"/>
      </w:pPr>
      <w:r>
        <w:rPr>
          <w:rFonts w:ascii="Times New Roman" w:hAnsi="Times New Roman"/>
          <w:b w:val="false"/>
          <w:i w:val="false"/>
          <w:color w:val="000000"/>
          <w:sz w:val="28"/>
        </w:rPr>
        <w:t>осознание ценности научной деятельности, готовность осуществлять проектную и исследовательскую деятельность индивидуально и в группе;</w:t>
      </w:r>
    </w:p>
    <w:p>
      <w:pPr>
        <w:spacing w:before="0" w:after="0" w:line="264"/>
        <w:ind w:firstLine="600"/>
        <w:jc w:val="both"/>
      </w:pPr>
      <w:r>
        <w:rPr>
          <w:rFonts w:ascii="Times New Roman" w:hAnsi="Times New Roman"/>
          <w:b w:val="false"/>
          <w:i w:val="false"/>
          <w:color w:val="000000"/>
          <w:sz w:val="28"/>
        </w:rPr>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pPr>
        <w:spacing w:before="0" w:after="0"/>
        <w:ind w:left="120"/>
        <w:jc w:val="left"/>
      </w:pPr>
    </w:p>
    <w:p>
      <w:pPr>
        <w:spacing w:before="0" w:after="0"/>
        <w:ind w:left="120"/>
        <w:jc w:val="left"/>
      </w:pPr>
      <w:r>
        <w:rPr>
          <w:rFonts w:ascii="Times New Roman" w:hAnsi="Times New Roman"/>
          <w:b/>
          <w:i w:val="false"/>
          <w:color w:val="000000"/>
          <w:sz w:val="28"/>
        </w:rPr>
        <w:t>МЕТАПРЕДМЕТНЫЕ РЕЗУЛЬТАТЫ</w:t>
      </w:r>
    </w:p>
    <w:p>
      <w:pPr>
        <w:spacing w:before="0" w:after="0"/>
        <w:ind w:left="120"/>
        <w:jc w:val="left"/>
      </w:pPr>
    </w:p>
    <w:p>
      <w:pPr>
        <w:spacing w:before="0" w:after="0" w:line="264"/>
        <w:ind w:firstLine="600"/>
        <w:jc w:val="both"/>
      </w:pPr>
      <w:r>
        <w:rPr>
          <w:rFonts w:ascii="Times New Roman" w:hAnsi="Times New Roman"/>
          <w:b w:val="false"/>
          <w:i w:val="false"/>
          <w:color w:val="000000"/>
          <w:sz w:val="28"/>
        </w:rPr>
        <w:t>Метапредметные результаты освоения учебного предмета «Биология» включают: 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других),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pPr>
        <w:spacing w:before="0" w:after="0" w:line="264"/>
        <w:ind w:firstLine="600"/>
        <w:jc w:val="both"/>
      </w:pPr>
      <w:r>
        <w:rPr>
          <w:rFonts w:ascii="Times New Roman" w:hAnsi="Times New Roman"/>
          <w:b w:val="false"/>
          <w:i w:val="false"/>
          <w:color w:val="000000"/>
          <w:sz w:val="28"/>
        </w:rPr>
        <w:t xml:space="preserve">Метапредметные результаты освоения программы среднего общего образования должны отражать: </w:t>
      </w:r>
    </w:p>
    <w:p>
      <w:pPr>
        <w:spacing w:before="0" w:after="0" w:line="264"/>
        <w:ind w:firstLine="600"/>
        <w:jc w:val="both"/>
      </w:pPr>
      <w:r>
        <w:rPr>
          <w:rFonts w:ascii="Times New Roman" w:hAnsi="Times New Roman"/>
          <w:b/>
          <w:i w:val="false"/>
          <w:color w:val="000000"/>
          <w:sz w:val="28"/>
        </w:rPr>
        <w:t>Овладение универсальными учебными познавательными действиями:</w:t>
      </w:r>
    </w:p>
    <w:p>
      <w:pPr>
        <w:spacing w:before="0" w:after="0" w:line="264"/>
        <w:ind w:firstLine="600"/>
        <w:jc w:val="both"/>
      </w:pPr>
      <w:r>
        <w:rPr>
          <w:rFonts w:ascii="Times New Roman" w:hAnsi="Times New Roman"/>
          <w:b/>
          <w:i w:val="false"/>
          <w:color w:val="000000"/>
          <w:sz w:val="28"/>
        </w:rPr>
        <w:t>1)</w:t>
      </w:r>
      <w:r>
        <w:rPr>
          <w:rFonts w:ascii="Times New Roman" w:hAnsi="Times New Roman"/>
          <w:b w:val="false"/>
          <w:i w:val="false"/>
          <w:color w:val="000000"/>
          <w:sz w:val="28"/>
        </w:rPr>
        <w:t xml:space="preserve"> </w:t>
      </w:r>
      <w:r>
        <w:rPr>
          <w:rFonts w:ascii="Times New Roman" w:hAnsi="Times New Roman"/>
          <w:b/>
          <w:i w:val="false"/>
          <w:color w:val="000000"/>
          <w:sz w:val="28"/>
        </w:rPr>
        <w:t>базовые логические действия:</w:t>
      </w:r>
    </w:p>
    <w:p>
      <w:pPr>
        <w:spacing w:before="0" w:after="0" w:line="264"/>
        <w:ind w:firstLine="600"/>
        <w:jc w:val="both"/>
      </w:pPr>
      <w:r>
        <w:rPr>
          <w:rFonts w:ascii="Times New Roman" w:hAnsi="Times New Roman"/>
          <w:b w:val="false"/>
          <w:i w:val="false"/>
          <w:color w:val="000000"/>
          <w:sz w:val="28"/>
        </w:rPr>
        <w:t>самостоятельно формулировать и актуализировать проблему, рассматривать её всесторонне;</w:t>
      </w:r>
    </w:p>
    <w:p>
      <w:pPr>
        <w:spacing w:before="0" w:after="0" w:line="264"/>
        <w:ind w:firstLine="600"/>
        <w:jc w:val="both"/>
      </w:pPr>
      <w:r>
        <w:rPr>
          <w:rFonts w:ascii="Times New Roman" w:hAnsi="Times New Roman"/>
          <w:b w:val="false"/>
          <w:i w:val="false"/>
          <w:color w:val="000000"/>
          <w:sz w:val="28"/>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pPr>
        <w:spacing w:before="0" w:after="0" w:line="264"/>
        <w:ind w:firstLine="600"/>
        <w:jc w:val="both"/>
      </w:pPr>
      <w:r>
        <w:rPr>
          <w:rFonts w:ascii="Times New Roman" w:hAnsi="Times New Roman"/>
          <w:b w:val="false"/>
          <w:i w:val="false"/>
          <w:color w:val="000000"/>
          <w:sz w:val="28"/>
        </w:rPr>
        <w:t>определять цели деятельности, задавая параметры и критерии их достижения, соотносить результаты деятельности с поставленными целями;</w:t>
      </w:r>
    </w:p>
    <w:p>
      <w:pPr>
        <w:spacing w:before="0" w:after="0" w:line="264"/>
        <w:ind w:firstLine="600"/>
        <w:jc w:val="both"/>
      </w:pPr>
      <w:r>
        <w:rPr>
          <w:rFonts w:ascii="Times New Roman" w:hAnsi="Times New Roman"/>
          <w:b w:val="false"/>
          <w:i w:val="false"/>
          <w:color w:val="000000"/>
          <w:sz w:val="28"/>
        </w:rPr>
        <w:t>использовать биологические понятия для объяснения фактов и явлений живой природы;</w:t>
      </w:r>
    </w:p>
    <w:p>
      <w:pPr>
        <w:spacing w:before="0" w:after="0" w:line="264"/>
        <w:ind w:firstLine="600"/>
        <w:jc w:val="both"/>
      </w:pPr>
      <w:r>
        <w:rPr>
          <w:rFonts w:ascii="Times New Roman" w:hAnsi="Times New Roman"/>
          <w:b w:val="false"/>
          <w:i w:val="false"/>
          <w:color w:val="000000"/>
          <w:sz w:val="28"/>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pPr>
        <w:spacing w:before="0" w:after="0" w:line="264"/>
        <w:ind w:firstLine="600"/>
        <w:jc w:val="both"/>
      </w:pPr>
      <w:r>
        <w:rPr>
          <w:rFonts w:ascii="Times New Roman" w:hAnsi="Times New Roman"/>
          <w:b w:val="false"/>
          <w:i w:val="false"/>
          <w:color w:val="000000"/>
          <w:sz w:val="28"/>
        </w:rPr>
        <w:t>применять схемно-модельные средства для представления существенных связей и отношений в изучаемых биологических объектах, а также противоречий разного рода, выявленных в различных информационных источниках;</w:t>
      </w:r>
    </w:p>
    <w:p>
      <w:pPr>
        <w:spacing w:before="0" w:after="0" w:line="264"/>
        <w:ind w:firstLine="600"/>
        <w:jc w:val="both"/>
      </w:pPr>
      <w:r>
        <w:rPr>
          <w:rFonts w:ascii="Times New Roman" w:hAnsi="Times New Roman"/>
          <w:b w:val="false"/>
          <w:i w:val="false"/>
          <w:color w:val="000000"/>
          <w:sz w:val="28"/>
        </w:rPr>
        <w:t>разрабатывать план решения проблемы с учётом анализа имеющихся материальных и нематериальных ресурсов;</w:t>
      </w:r>
    </w:p>
    <w:p>
      <w:pPr>
        <w:spacing w:before="0" w:after="0" w:line="264"/>
        <w:ind w:firstLine="600"/>
        <w:jc w:val="both"/>
      </w:pPr>
      <w:r>
        <w:rPr>
          <w:rFonts w:ascii="Times New Roman" w:hAnsi="Times New Roman"/>
          <w:b w:val="false"/>
          <w:i w:val="false"/>
          <w:color w:val="000000"/>
          <w:sz w:val="28"/>
        </w:rPr>
        <w:t>вносить коррективы в деятельность, оценивать соответствие результатов целям, оценивать риски последствий деятельности;</w:t>
      </w:r>
    </w:p>
    <w:p>
      <w:pPr>
        <w:spacing w:before="0" w:after="0" w:line="264"/>
        <w:ind w:firstLine="600"/>
        <w:jc w:val="both"/>
      </w:pPr>
      <w:r>
        <w:rPr>
          <w:rFonts w:ascii="Times New Roman" w:hAnsi="Times New Roman"/>
          <w:b w:val="false"/>
          <w:i w:val="false"/>
          <w:color w:val="000000"/>
          <w:sz w:val="28"/>
        </w:rPr>
        <w:t>координировать и выполнять работу в условиях реального, виртуального и комбинированного взаимодействия;</w:t>
      </w:r>
    </w:p>
    <w:p>
      <w:pPr>
        <w:spacing w:before="0" w:after="0" w:line="264"/>
        <w:ind w:firstLine="600"/>
        <w:jc w:val="both"/>
      </w:pPr>
      <w:r>
        <w:rPr>
          <w:rFonts w:ascii="Times New Roman" w:hAnsi="Times New Roman"/>
          <w:b w:val="false"/>
          <w:i w:val="false"/>
          <w:color w:val="000000"/>
          <w:sz w:val="28"/>
        </w:rPr>
        <w:t>развивать креативное мышление при решении жизненных проблем.</w:t>
      </w:r>
    </w:p>
    <w:p>
      <w:pPr>
        <w:spacing w:before="0" w:after="0" w:line="264"/>
        <w:ind w:left="120"/>
        <w:jc w:val="both"/>
      </w:pPr>
      <w:r>
        <w:rPr>
          <w:rFonts w:ascii="Times New Roman" w:hAnsi="Times New Roman"/>
          <w:b/>
          <w:i w:val="false"/>
          <w:color w:val="000000"/>
          <w:sz w:val="28"/>
        </w:rPr>
        <w:t xml:space="preserve"> 2)</w:t>
      </w:r>
      <w:r>
        <w:rPr>
          <w:rFonts w:ascii="Times New Roman" w:hAnsi="Times New Roman"/>
          <w:b w:val="false"/>
          <w:i w:val="false"/>
          <w:color w:val="000000"/>
          <w:sz w:val="28"/>
        </w:rPr>
        <w:t xml:space="preserve"> </w:t>
      </w:r>
      <w:r>
        <w:rPr>
          <w:rFonts w:ascii="Times New Roman" w:hAnsi="Times New Roman"/>
          <w:b/>
          <w:i w:val="false"/>
          <w:color w:val="000000"/>
          <w:sz w:val="28"/>
        </w:rPr>
        <w:t>базовые исследовательские действия:</w:t>
      </w:r>
    </w:p>
    <w:p>
      <w:pPr>
        <w:spacing w:before="0" w:after="0" w:line="264"/>
        <w:ind w:firstLine="600"/>
        <w:jc w:val="both"/>
      </w:pPr>
      <w:r>
        <w:rPr>
          <w:rFonts w:ascii="Times New Roman" w:hAnsi="Times New Roman"/>
          <w:b w:val="false"/>
          <w:i w:val="false"/>
          <w:color w:val="000000"/>
          <w:sz w:val="28"/>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pPr>
        <w:spacing w:before="0" w:after="0" w:line="264"/>
        <w:ind w:firstLine="600"/>
        <w:jc w:val="both"/>
      </w:pPr>
      <w:r>
        <w:rPr>
          <w:rFonts w:ascii="Times New Roman" w:hAnsi="Times New Roman"/>
          <w:b w:val="false"/>
          <w:i w:val="false"/>
          <w:color w:val="000000"/>
          <w:sz w:val="28"/>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pPr>
        <w:spacing w:before="0" w:after="0" w:line="264"/>
        <w:ind w:firstLine="600"/>
        <w:jc w:val="both"/>
      </w:pPr>
      <w:r>
        <w:rPr>
          <w:rFonts w:ascii="Times New Roman" w:hAnsi="Times New Roman"/>
          <w:b w:val="false"/>
          <w:i w:val="false"/>
          <w:color w:val="000000"/>
          <w:sz w:val="28"/>
        </w:rPr>
        <w:t>формировать научный тип мышления, владеть научной терминологией, ключевыми понятиями и методами;</w:t>
      </w:r>
    </w:p>
    <w:p>
      <w:pPr>
        <w:spacing w:before="0" w:after="0" w:line="264"/>
        <w:ind w:firstLine="600"/>
        <w:jc w:val="both"/>
      </w:pPr>
      <w:r>
        <w:rPr>
          <w:rFonts w:ascii="Times New Roman" w:hAnsi="Times New Roman"/>
          <w:b w:val="false"/>
          <w:i w:val="false"/>
          <w:color w:val="000000"/>
          <w:sz w:val="28"/>
        </w:rPr>
        <w:t>ставить и формулировать собственные задачи в образовательной деятельности и жизненных ситуациях;</w:t>
      </w:r>
    </w:p>
    <w:p>
      <w:pPr>
        <w:spacing w:before="0" w:after="0" w:line="264"/>
        <w:ind w:firstLine="600"/>
        <w:jc w:val="both"/>
      </w:pPr>
      <w:r>
        <w:rPr>
          <w:rFonts w:ascii="Times New Roman" w:hAnsi="Times New Roman"/>
          <w:b w:val="false"/>
          <w:i w:val="false"/>
          <w:color w:val="000000"/>
          <w:sz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pPr>
        <w:spacing w:before="0" w:after="0" w:line="264"/>
        <w:ind w:firstLine="600"/>
        <w:jc w:val="both"/>
      </w:pPr>
      <w:r>
        <w:rPr>
          <w:rFonts w:ascii="Times New Roman" w:hAnsi="Times New Roman"/>
          <w:b w:val="false"/>
          <w:i w:val="false"/>
          <w:color w:val="000000"/>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pPr>
        <w:spacing w:before="0" w:after="0" w:line="264"/>
        <w:ind w:firstLine="600"/>
        <w:jc w:val="both"/>
      </w:pPr>
      <w:r>
        <w:rPr>
          <w:rFonts w:ascii="Times New Roman" w:hAnsi="Times New Roman"/>
          <w:b w:val="false"/>
          <w:i w:val="false"/>
          <w:color w:val="000000"/>
          <w:sz w:val="28"/>
        </w:rPr>
        <w:t>давать оценку новым ситуациям, оценивать приобретённый опыт;</w:t>
      </w:r>
    </w:p>
    <w:p>
      <w:pPr>
        <w:spacing w:before="0" w:after="0" w:line="264"/>
        <w:ind w:firstLine="600"/>
        <w:jc w:val="both"/>
      </w:pPr>
      <w:r>
        <w:rPr>
          <w:rFonts w:ascii="Times New Roman" w:hAnsi="Times New Roman"/>
          <w:b w:val="false"/>
          <w:i w:val="false"/>
          <w:color w:val="000000"/>
          <w:sz w:val="28"/>
        </w:rPr>
        <w:t>осуществлять целенаправленный поиск переноса средств и способов действия в профессиональную среду;</w:t>
      </w:r>
    </w:p>
    <w:p>
      <w:pPr>
        <w:spacing w:before="0" w:after="0" w:line="264"/>
        <w:ind w:firstLine="600"/>
        <w:jc w:val="both"/>
      </w:pPr>
      <w:r>
        <w:rPr>
          <w:rFonts w:ascii="Times New Roman" w:hAnsi="Times New Roman"/>
          <w:b w:val="false"/>
          <w:i w:val="false"/>
          <w:color w:val="000000"/>
          <w:sz w:val="28"/>
        </w:rPr>
        <w:t>уметь переносить знания в познавательную и практическую области жизнедеятельности;</w:t>
      </w:r>
    </w:p>
    <w:p>
      <w:pPr>
        <w:spacing w:before="0" w:after="0" w:line="264"/>
        <w:ind w:firstLine="600"/>
        <w:jc w:val="both"/>
      </w:pPr>
      <w:r>
        <w:rPr>
          <w:rFonts w:ascii="Times New Roman" w:hAnsi="Times New Roman"/>
          <w:b w:val="false"/>
          <w:i w:val="false"/>
          <w:color w:val="000000"/>
          <w:sz w:val="28"/>
        </w:rPr>
        <w:t>уметь интегрировать знания из разных предметных областей;</w:t>
      </w:r>
    </w:p>
    <w:p>
      <w:pPr>
        <w:spacing w:before="0" w:after="0" w:line="264"/>
        <w:ind w:firstLine="600"/>
        <w:jc w:val="both"/>
      </w:pPr>
      <w:r>
        <w:rPr>
          <w:rFonts w:ascii="Times New Roman" w:hAnsi="Times New Roman"/>
          <w:b w:val="false"/>
          <w:i w:val="false"/>
          <w:color w:val="000000"/>
          <w:sz w:val="28"/>
        </w:rPr>
        <w:t>выдвигать новые идеи, предлагать оригинальные подходы и решения, ставить проблемы и задачи, допускающие альтернативные решения.</w:t>
      </w:r>
    </w:p>
    <w:p>
      <w:pPr>
        <w:spacing w:before="0" w:after="0" w:line="264"/>
        <w:ind w:firstLine="600"/>
        <w:jc w:val="both"/>
      </w:pPr>
      <w:r>
        <w:rPr>
          <w:rFonts w:ascii="Times New Roman" w:hAnsi="Times New Roman"/>
          <w:b/>
          <w:i w:val="false"/>
          <w:color w:val="000000"/>
          <w:sz w:val="28"/>
        </w:rPr>
        <w:t>3) работа с информацией:</w:t>
      </w:r>
    </w:p>
    <w:p>
      <w:pPr>
        <w:spacing w:before="0" w:after="0" w:line="264"/>
        <w:ind w:firstLine="600"/>
        <w:jc w:val="both"/>
      </w:pPr>
      <w:r>
        <w:rPr>
          <w:rFonts w:ascii="Times New Roman" w:hAnsi="Times New Roman"/>
          <w:b w:val="false"/>
          <w:i w:val="false"/>
          <w:color w:val="000000"/>
          <w:sz w:val="28"/>
        </w:rPr>
        <w:t>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информацию различных видов и форм представления, критически оценивать её достоверность и непротиворечивость;</w:t>
      </w:r>
    </w:p>
    <w:p>
      <w:pPr>
        <w:spacing w:before="0" w:after="0" w:line="264"/>
        <w:ind w:firstLine="600"/>
        <w:jc w:val="both"/>
      </w:pPr>
      <w:r>
        <w:rPr>
          <w:rFonts w:ascii="Times New Roman" w:hAnsi="Times New Roman"/>
          <w:b w:val="false"/>
          <w:i w:val="false"/>
          <w:color w:val="000000"/>
          <w:sz w:val="28"/>
        </w:rPr>
        <w:t>формулировать запросы и применять различные методы при поиске и отборе биологической информации, необходимой для выполнения учебных задач;</w:t>
      </w:r>
    </w:p>
    <w:p>
      <w:pPr>
        <w:spacing w:before="0" w:after="0" w:line="264"/>
        <w:ind w:firstLine="600"/>
        <w:jc w:val="both"/>
      </w:pPr>
      <w:r>
        <w:rPr>
          <w:rFonts w:ascii="Times New Roman" w:hAnsi="Times New Roman"/>
          <w:b w:val="false"/>
          <w:i w:val="false"/>
          <w:color w:val="000000"/>
          <w:sz w:val="28"/>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pPr>
        <w:spacing w:before="0" w:after="0" w:line="264"/>
        <w:ind w:firstLine="600"/>
        <w:jc w:val="both"/>
      </w:pPr>
      <w:r>
        <w:rPr>
          <w:rFonts w:ascii="Times New Roman" w:hAnsi="Times New Roman"/>
          <w:b w:val="false"/>
          <w:i w:val="false"/>
          <w:color w:val="000000"/>
          <w:sz w:val="28"/>
        </w:rPr>
        <w:t>самостоятельно выбирать оптимальную форму представления биологической информации (схемы, графики, диаграммы, таблицы, рисунки и другое);</w:t>
      </w:r>
    </w:p>
    <w:p>
      <w:pPr>
        <w:spacing w:before="0" w:after="0" w:line="264"/>
        <w:ind w:firstLine="600"/>
        <w:jc w:val="both"/>
      </w:pPr>
      <w:r>
        <w:rPr>
          <w:rFonts w:ascii="Times New Roman" w:hAnsi="Times New Roman"/>
          <w:b w:val="false"/>
          <w:i w:val="false"/>
          <w:color w:val="000000"/>
          <w:sz w:val="28"/>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pPr>
        <w:spacing w:before="0" w:after="0" w:line="264"/>
        <w:ind w:firstLine="600"/>
        <w:jc w:val="both"/>
      </w:pPr>
      <w:r>
        <w:rPr>
          <w:rFonts w:ascii="Times New Roman" w:hAnsi="Times New Roman"/>
          <w:b w:val="false"/>
          <w:i w:val="false"/>
          <w:color w:val="000000"/>
          <w:sz w:val="28"/>
        </w:rPr>
        <w:t>владеть навыками распознавания и защиты информации, информационной безопасности личности.</w:t>
      </w:r>
    </w:p>
    <w:p>
      <w:pPr>
        <w:spacing w:before="0" w:after="0" w:line="264"/>
        <w:ind w:firstLine="600"/>
        <w:jc w:val="both"/>
      </w:pPr>
      <w:r>
        <w:rPr>
          <w:rFonts w:ascii="Times New Roman" w:hAnsi="Times New Roman"/>
          <w:b/>
          <w:i w:val="false"/>
          <w:color w:val="000000"/>
          <w:sz w:val="28"/>
        </w:rPr>
        <w:t>Овладение универсальными коммуникативными действиями:</w:t>
      </w:r>
    </w:p>
    <w:p>
      <w:pPr>
        <w:spacing w:before="0" w:after="0" w:line="264"/>
        <w:ind w:firstLine="600"/>
        <w:jc w:val="both"/>
      </w:pPr>
      <w:r>
        <w:rPr>
          <w:rFonts w:ascii="Times New Roman" w:hAnsi="Times New Roman"/>
          <w:b/>
          <w:i w:val="false"/>
          <w:color w:val="000000"/>
          <w:sz w:val="28"/>
        </w:rPr>
        <w:t>1)</w:t>
      </w:r>
      <w:r>
        <w:rPr>
          <w:rFonts w:ascii="Times New Roman" w:hAnsi="Times New Roman"/>
          <w:b w:val="false"/>
          <w:i w:val="false"/>
          <w:color w:val="000000"/>
          <w:sz w:val="28"/>
        </w:rPr>
        <w:t xml:space="preserve"> </w:t>
      </w:r>
      <w:r>
        <w:rPr>
          <w:rFonts w:ascii="Times New Roman" w:hAnsi="Times New Roman"/>
          <w:b/>
          <w:i w:val="false"/>
          <w:color w:val="000000"/>
          <w:sz w:val="28"/>
        </w:rPr>
        <w:t>общение:</w:t>
      </w:r>
    </w:p>
    <w:p>
      <w:pPr>
        <w:spacing w:before="0" w:after="0" w:line="264"/>
        <w:ind w:firstLine="600"/>
        <w:jc w:val="both"/>
      </w:pPr>
      <w:r>
        <w:rPr>
          <w:rFonts w:ascii="Times New Roman" w:hAnsi="Times New Roman"/>
          <w:b w:val="false"/>
          <w:i w:val="false"/>
          <w:color w:val="000000"/>
          <w:sz w:val="28"/>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pPr>
        <w:spacing w:before="0" w:after="0" w:line="264"/>
        <w:ind w:firstLine="600"/>
        <w:jc w:val="both"/>
      </w:pPr>
      <w:r>
        <w:rPr>
          <w:rFonts w:ascii="Times New Roman" w:hAnsi="Times New Roman"/>
          <w:b w:val="false"/>
          <w:i w:val="false"/>
          <w:color w:val="000000"/>
          <w:sz w:val="28"/>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pPr>
        <w:spacing w:before="0" w:after="0" w:line="264"/>
        <w:ind w:firstLine="600"/>
        <w:jc w:val="both"/>
      </w:pPr>
      <w:r>
        <w:rPr>
          <w:rFonts w:ascii="Times New Roman" w:hAnsi="Times New Roman"/>
          <w:b w:val="false"/>
          <w:i w:val="false"/>
          <w:color w:val="000000"/>
          <w:sz w:val="28"/>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pPr>
        <w:spacing w:before="0" w:after="0" w:line="264"/>
        <w:ind w:firstLine="600"/>
        <w:jc w:val="both"/>
      </w:pPr>
      <w:r>
        <w:rPr>
          <w:rFonts w:ascii="Times New Roman" w:hAnsi="Times New Roman"/>
          <w:b w:val="false"/>
          <w:i w:val="false"/>
          <w:color w:val="000000"/>
          <w:sz w:val="28"/>
        </w:rPr>
        <w:t>развёрнуто и логично излагать свою точку зрения с использованием языковых средств.</w:t>
      </w:r>
    </w:p>
    <w:p>
      <w:pPr>
        <w:spacing w:before="0" w:after="0" w:line="264"/>
        <w:ind w:firstLine="600"/>
        <w:jc w:val="both"/>
      </w:pPr>
      <w:r>
        <w:rPr>
          <w:rFonts w:ascii="Times New Roman" w:hAnsi="Times New Roman"/>
          <w:b/>
          <w:i w:val="false"/>
          <w:color w:val="000000"/>
          <w:sz w:val="28"/>
        </w:rPr>
        <w:t>2)</w:t>
      </w:r>
      <w:r>
        <w:rPr>
          <w:rFonts w:ascii="Times New Roman" w:hAnsi="Times New Roman"/>
          <w:b w:val="false"/>
          <w:i w:val="false"/>
          <w:color w:val="000000"/>
          <w:sz w:val="28"/>
        </w:rPr>
        <w:t xml:space="preserve"> </w:t>
      </w:r>
      <w:r>
        <w:rPr>
          <w:rFonts w:ascii="Times New Roman" w:hAnsi="Times New Roman"/>
          <w:b/>
          <w:i w:val="false"/>
          <w:color w:val="000000"/>
          <w:sz w:val="28"/>
        </w:rPr>
        <w:t>совместная деятельность:</w:t>
      </w:r>
    </w:p>
    <w:p>
      <w:pPr>
        <w:spacing w:before="0" w:after="0" w:line="264"/>
        <w:ind w:firstLine="600"/>
        <w:jc w:val="both"/>
      </w:pPr>
      <w:r>
        <w:rPr>
          <w:rFonts w:ascii="Times New Roman" w:hAnsi="Times New Roman"/>
          <w:b w:val="false"/>
          <w:i w:val="false"/>
          <w:color w:val="000000"/>
          <w:sz w:val="28"/>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pPr>
        <w:spacing w:before="0" w:after="0" w:line="264"/>
        <w:ind w:firstLine="600"/>
        <w:jc w:val="both"/>
      </w:pPr>
      <w:r>
        <w:rPr>
          <w:rFonts w:ascii="Times New Roman" w:hAnsi="Times New Roman"/>
          <w:b w:val="false"/>
          <w:i w:val="false"/>
          <w:color w:val="000000"/>
          <w:sz w:val="28"/>
        </w:rPr>
        <w:t>выбирать тематику и методы совместных действий с учётом общих интересов и возможностей каждого члена коллектива;</w:t>
      </w:r>
    </w:p>
    <w:p>
      <w:pPr>
        <w:spacing w:before="0" w:after="0" w:line="264"/>
        <w:ind w:firstLine="600"/>
        <w:jc w:val="both"/>
      </w:pPr>
      <w:r>
        <w:rPr>
          <w:rFonts w:ascii="Times New Roman" w:hAnsi="Times New Roman"/>
          <w:b w:val="false"/>
          <w:i w:val="false"/>
          <w:color w:val="000000"/>
          <w:sz w:val="28"/>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pPr>
        <w:spacing w:before="0" w:after="0" w:line="264"/>
        <w:ind w:firstLine="600"/>
        <w:jc w:val="both"/>
      </w:pPr>
      <w:r>
        <w:rPr>
          <w:rFonts w:ascii="Times New Roman" w:hAnsi="Times New Roman"/>
          <w:b w:val="false"/>
          <w:i w:val="false"/>
          <w:color w:val="000000"/>
          <w:sz w:val="28"/>
        </w:rPr>
        <w:t>оценивать качество своего вклада и каждого участника команды в общий результат по разработанным критериям;</w:t>
      </w:r>
    </w:p>
    <w:p>
      <w:pPr>
        <w:spacing w:before="0" w:after="0" w:line="264"/>
        <w:ind w:firstLine="600"/>
        <w:jc w:val="both"/>
      </w:pPr>
      <w:r>
        <w:rPr>
          <w:rFonts w:ascii="Times New Roman" w:hAnsi="Times New Roman"/>
          <w:b w:val="false"/>
          <w:i w:val="false"/>
          <w:color w:val="000000"/>
          <w:sz w:val="28"/>
        </w:rPr>
        <w:t>предлагать новые проекты, оценивать идеи с позиции новизны, оригинальности, практической значимости;</w:t>
      </w:r>
    </w:p>
    <w:p>
      <w:pPr>
        <w:spacing w:before="0" w:after="0" w:line="264"/>
        <w:ind w:firstLine="600"/>
        <w:jc w:val="both"/>
      </w:pPr>
      <w:r>
        <w:rPr>
          <w:rFonts w:ascii="Times New Roman" w:hAnsi="Times New Roman"/>
          <w:b w:val="false"/>
          <w:i w:val="false"/>
          <w:color w:val="000000"/>
          <w:sz w:val="28"/>
        </w:rPr>
        <w:t>осуществлять позитивное стратегическое поведение в различных ситуациях, проявлять творчество и воображение, быть инициативным.</w:t>
      </w:r>
    </w:p>
    <w:p>
      <w:pPr>
        <w:spacing w:before="0" w:after="0" w:line="264"/>
        <w:ind w:firstLine="600"/>
        <w:jc w:val="both"/>
      </w:pPr>
      <w:r>
        <w:rPr>
          <w:rFonts w:ascii="Times New Roman" w:hAnsi="Times New Roman"/>
          <w:b/>
          <w:i w:val="false"/>
          <w:color w:val="000000"/>
          <w:sz w:val="28"/>
        </w:rPr>
        <w:t>Овладение универсальными регулятивными действиями:</w:t>
      </w:r>
    </w:p>
    <w:p>
      <w:pPr>
        <w:spacing w:before="0" w:after="0" w:line="264"/>
        <w:ind w:firstLine="600"/>
        <w:jc w:val="both"/>
      </w:pPr>
      <w:r>
        <w:rPr>
          <w:rFonts w:ascii="Times New Roman" w:hAnsi="Times New Roman"/>
          <w:b/>
          <w:i w:val="false"/>
          <w:color w:val="000000"/>
          <w:sz w:val="28"/>
        </w:rPr>
        <w:t>1)</w:t>
      </w:r>
      <w:r>
        <w:rPr>
          <w:rFonts w:ascii="Times New Roman" w:hAnsi="Times New Roman"/>
          <w:b w:val="false"/>
          <w:i w:val="false"/>
          <w:color w:val="000000"/>
          <w:sz w:val="28"/>
        </w:rPr>
        <w:t xml:space="preserve"> </w:t>
      </w:r>
      <w:r>
        <w:rPr>
          <w:rFonts w:ascii="Times New Roman" w:hAnsi="Times New Roman"/>
          <w:b/>
          <w:i w:val="false"/>
          <w:color w:val="000000"/>
          <w:sz w:val="28"/>
        </w:rPr>
        <w:t>самоорганизация:</w:t>
      </w:r>
    </w:p>
    <w:p>
      <w:pPr>
        <w:spacing w:before="0" w:after="0" w:line="264"/>
        <w:ind w:firstLine="600"/>
        <w:jc w:val="both"/>
      </w:pPr>
      <w:r>
        <w:rPr>
          <w:rFonts w:ascii="Times New Roman" w:hAnsi="Times New Roman"/>
          <w:b w:val="false"/>
          <w:i w:val="false"/>
          <w:color w:val="000000"/>
          <w:sz w:val="28"/>
        </w:rPr>
        <w:t>использовать биологические знания для выявления проблем и их решения в жизненных и учебных ситуациях;</w:t>
      </w:r>
    </w:p>
    <w:p>
      <w:pPr>
        <w:spacing w:before="0" w:after="0" w:line="264"/>
        <w:ind w:firstLine="600"/>
        <w:jc w:val="both"/>
      </w:pPr>
      <w:r>
        <w:rPr>
          <w:rFonts w:ascii="Times New Roman" w:hAnsi="Times New Roman"/>
          <w:b w:val="false"/>
          <w:i w:val="false"/>
          <w:color w:val="000000"/>
          <w:sz w:val="28"/>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pPr>
        <w:spacing w:before="0" w:after="0" w:line="264"/>
        <w:ind w:firstLine="600"/>
        <w:jc w:val="both"/>
      </w:pPr>
      <w:r>
        <w:rPr>
          <w:rFonts w:ascii="Times New Roman" w:hAnsi="Times New Roman"/>
          <w:b w:val="false"/>
          <w:i w:val="false"/>
          <w:color w:val="000000"/>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pPr>
        <w:spacing w:before="0" w:after="0" w:line="264"/>
        <w:ind w:firstLine="600"/>
        <w:jc w:val="both"/>
      </w:pPr>
      <w:r>
        <w:rPr>
          <w:rFonts w:ascii="Times New Roman" w:hAnsi="Times New Roman"/>
          <w:b w:val="false"/>
          <w:i w:val="false"/>
          <w:color w:val="000000"/>
          <w:sz w:val="28"/>
        </w:rPr>
        <w:t>самостоятельно составлять план решения проблемы с учётом имеющихся ресурсов, собственных возможностей и предпочтений;</w:t>
      </w:r>
    </w:p>
    <w:p>
      <w:pPr>
        <w:spacing w:before="0" w:after="0" w:line="264"/>
        <w:ind w:firstLine="600"/>
        <w:jc w:val="both"/>
      </w:pPr>
      <w:r>
        <w:rPr>
          <w:rFonts w:ascii="Times New Roman" w:hAnsi="Times New Roman"/>
          <w:b w:val="false"/>
          <w:i w:val="false"/>
          <w:color w:val="000000"/>
          <w:sz w:val="28"/>
        </w:rPr>
        <w:t>давать оценку новым ситуациям;</w:t>
      </w:r>
    </w:p>
    <w:p>
      <w:pPr>
        <w:spacing w:before="0" w:after="0" w:line="264"/>
        <w:ind w:firstLine="600"/>
        <w:jc w:val="both"/>
      </w:pPr>
      <w:r>
        <w:rPr>
          <w:rFonts w:ascii="Times New Roman" w:hAnsi="Times New Roman"/>
          <w:b w:val="false"/>
          <w:i w:val="false"/>
          <w:color w:val="000000"/>
          <w:sz w:val="28"/>
        </w:rPr>
        <w:t>расширять рамки учебного предмета на основе личных предпочтений;</w:t>
      </w:r>
    </w:p>
    <w:p>
      <w:pPr>
        <w:spacing w:before="0" w:after="0" w:line="264"/>
        <w:ind w:firstLine="600"/>
        <w:jc w:val="both"/>
      </w:pPr>
      <w:r>
        <w:rPr>
          <w:rFonts w:ascii="Times New Roman" w:hAnsi="Times New Roman"/>
          <w:b w:val="false"/>
          <w:i w:val="false"/>
          <w:color w:val="000000"/>
          <w:sz w:val="28"/>
        </w:rPr>
        <w:t>делать осознанный выбор, аргументировать его, брать ответственность за решение;</w:t>
      </w:r>
    </w:p>
    <w:p>
      <w:pPr>
        <w:spacing w:before="0" w:after="0" w:line="264"/>
        <w:ind w:firstLine="600"/>
        <w:jc w:val="both"/>
      </w:pPr>
      <w:r>
        <w:rPr>
          <w:rFonts w:ascii="Times New Roman" w:hAnsi="Times New Roman"/>
          <w:b w:val="false"/>
          <w:i w:val="false"/>
          <w:color w:val="000000"/>
          <w:sz w:val="28"/>
        </w:rPr>
        <w:t>оценивать приобретённый опыт;</w:t>
      </w:r>
    </w:p>
    <w:p>
      <w:pPr>
        <w:spacing w:before="0" w:after="0" w:line="264"/>
        <w:ind w:firstLine="600"/>
        <w:jc w:val="both"/>
      </w:pPr>
      <w:r>
        <w:rPr>
          <w:rFonts w:ascii="Times New Roman" w:hAnsi="Times New Roman"/>
          <w:b w:val="false"/>
          <w:i w:val="false"/>
          <w:color w:val="000000"/>
          <w:sz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pPr>
        <w:spacing w:before="0" w:after="0" w:line="264"/>
        <w:ind w:firstLine="600"/>
        <w:jc w:val="both"/>
      </w:pPr>
      <w:r>
        <w:rPr>
          <w:rFonts w:ascii="Times New Roman" w:hAnsi="Times New Roman"/>
          <w:b/>
          <w:i w:val="false"/>
          <w:color w:val="000000"/>
          <w:sz w:val="28"/>
        </w:rPr>
        <w:t>2)</w:t>
      </w:r>
      <w:r>
        <w:rPr>
          <w:rFonts w:ascii="Times New Roman" w:hAnsi="Times New Roman"/>
          <w:b w:val="false"/>
          <w:i w:val="false"/>
          <w:color w:val="000000"/>
          <w:sz w:val="28"/>
        </w:rPr>
        <w:t xml:space="preserve"> </w:t>
      </w:r>
      <w:r>
        <w:rPr>
          <w:rFonts w:ascii="Times New Roman" w:hAnsi="Times New Roman"/>
          <w:b/>
          <w:i w:val="false"/>
          <w:color w:val="000000"/>
          <w:sz w:val="28"/>
        </w:rPr>
        <w:t>самоконтроль:</w:t>
      </w:r>
    </w:p>
    <w:p>
      <w:pPr>
        <w:spacing w:before="0" w:after="0" w:line="264"/>
        <w:ind w:firstLine="600"/>
        <w:jc w:val="both"/>
      </w:pPr>
      <w:r>
        <w:rPr>
          <w:rFonts w:ascii="Times New Roman" w:hAnsi="Times New Roman"/>
          <w:b w:val="false"/>
          <w:i w:val="false"/>
          <w:color w:val="000000"/>
          <w:sz w:val="28"/>
        </w:rPr>
        <w:t>давать оценку новым ситуациям, вносить коррективы в деятельность, оценивать соответствие результатов целям;</w:t>
      </w:r>
    </w:p>
    <w:p>
      <w:pPr>
        <w:spacing w:before="0" w:after="0" w:line="264"/>
        <w:ind w:firstLine="600"/>
        <w:jc w:val="both"/>
      </w:pPr>
      <w:r>
        <w:rPr>
          <w:rFonts w:ascii="Times New Roman" w:hAnsi="Times New Roman"/>
          <w:b w:val="false"/>
          <w:i w:val="false"/>
          <w:color w:val="000000"/>
          <w:sz w:val="28"/>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pPr>
        <w:spacing w:before="0" w:after="0" w:line="264"/>
        <w:ind w:firstLine="600"/>
        <w:jc w:val="both"/>
      </w:pPr>
      <w:r>
        <w:rPr>
          <w:rFonts w:ascii="Times New Roman" w:hAnsi="Times New Roman"/>
          <w:b w:val="false"/>
          <w:i w:val="false"/>
          <w:color w:val="000000"/>
          <w:sz w:val="28"/>
        </w:rPr>
        <w:t>уметь оценивать риски и своевременно принимать решения по их снижению;</w:t>
      </w:r>
    </w:p>
    <w:p>
      <w:pPr>
        <w:spacing w:before="0" w:after="0" w:line="264"/>
        <w:ind w:firstLine="600"/>
        <w:jc w:val="both"/>
      </w:pPr>
      <w:r>
        <w:rPr>
          <w:rFonts w:ascii="Times New Roman" w:hAnsi="Times New Roman"/>
          <w:b w:val="false"/>
          <w:i w:val="false"/>
          <w:color w:val="000000"/>
          <w:sz w:val="28"/>
        </w:rPr>
        <w:t>принимать мотивы и аргументы других при анализе результатов деятельности;</w:t>
      </w:r>
    </w:p>
    <w:p>
      <w:pPr>
        <w:spacing w:before="0" w:after="0" w:line="264"/>
        <w:ind w:firstLine="600"/>
        <w:jc w:val="both"/>
      </w:pPr>
      <w:r>
        <w:rPr>
          <w:rFonts w:ascii="Times New Roman" w:hAnsi="Times New Roman"/>
          <w:b/>
          <w:i w:val="false"/>
          <w:color w:val="000000"/>
          <w:sz w:val="28"/>
        </w:rPr>
        <w:t>3)</w:t>
      </w:r>
      <w:r>
        <w:rPr>
          <w:rFonts w:ascii="Times New Roman" w:hAnsi="Times New Roman"/>
          <w:b w:val="false"/>
          <w:i w:val="false"/>
          <w:color w:val="000000"/>
          <w:sz w:val="28"/>
        </w:rPr>
        <w:t xml:space="preserve"> </w:t>
      </w:r>
      <w:r>
        <w:rPr>
          <w:rFonts w:ascii="Times New Roman" w:hAnsi="Times New Roman"/>
          <w:b/>
          <w:i w:val="false"/>
          <w:color w:val="000000"/>
          <w:sz w:val="28"/>
        </w:rPr>
        <w:t>принятие себя и других:</w:t>
      </w:r>
    </w:p>
    <w:p>
      <w:pPr>
        <w:spacing w:before="0" w:after="0" w:line="264"/>
        <w:ind w:firstLine="600"/>
        <w:jc w:val="both"/>
      </w:pPr>
      <w:r>
        <w:rPr>
          <w:rFonts w:ascii="Times New Roman" w:hAnsi="Times New Roman"/>
          <w:b w:val="false"/>
          <w:i w:val="false"/>
          <w:color w:val="000000"/>
          <w:sz w:val="28"/>
        </w:rPr>
        <w:t>принимать себя, понимая свои недостатки и достоинства;</w:t>
      </w:r>
    </w:p>
    <w:p>
      <w:pPr>
        <w:spacing w:before="0" w:after="0" w:line="264"/>
        <w:ind w:firstLine="600"/>
        <w:jc w:val="both"/>
      </w:pPr>
      <w:r>
        <w:rPr>
          <w:rFonts w:ascii="Times New Roman" w:hAnsi="Times New Roman"/>
          <w:b w:val="false"/>
          <w:i w:val="false"/>
          <w:color w:val="000000"/>
          <w:sz w:val="28"/>
        </w:rPr>
        <w:t>принимать мотивы и аргументы других при анализе результатов деятельности;</w:t>
      </w:r>
    </w:p>
    <w:p>
      <w:pPr>
        <w:spacing w:before="0" w:after="0" w:line="264"/>
        <w:ind w:firstLine="600"/>
        <w:jc w:val="both"/>
      </w:pPr>
      <w:r>
        <w:rPr>
          <w:rFonts w:ascii="Times New Roman" w:hAnsi="Times New Roman"/>
          <w:b w:val="false"/>
          <w:i w:val="false"/>
          <w:color w:val="000000"/>
          <w:sz w:val="28"/>
        </w:rPr>
        <w:t>признавать своё право и право других на ошибки;</w:t>
      </w:r>
    </w:p>
    <w:p>
      <w:pPr>
        <w:spacing w:before="0" w:after="0" w:line="264"/>
        <w:ind w:firstLine="600"/>
        <w:jc w:val="both"/>
      </w:pPr>
      <w:r>
        <w:rPr>
          <w:rFonts w:ascii="Times New Roman" w:hAnsi="Times New Roman"/>
          <w:b w:val="false"/>
          <w:i w:val="false"/>
          <w:color w:val="000000"/>
          <w:sz w:val="28"/>
        </w:rPr>
        <w:t>развивать способность понимать мир с позиции другого человека.</w:t>
      </w:r>
    </w:p>
    <w:p>
      <w:pPr>
        <w:spacing w:before="0" w:after="0"/>
        <w:ind w:left="120"/>
        <w:jc w:val="left"/>
      </w:pPr>
    </w:p>
    <w:p>
      <w:pPr>
        <w:spacing w:before="0" w:after="0"/>
        <w:ind w:left="120"/>
        <w:jc w:val="left"/>
      </w:pPr>
      <w:bookmarkStart w:name="_Toc138318760" w:id="11"/>
      <w:bookmarkEnd w:id="11"/>
      <w:bookmarkStart w:name="_Toc134720971" w:id="12"/>
      <w:bookmarkEnd w:id="12"/>
      <w:r>
        <w:rPr>
          <w:rFonts w:ascii="Times New Roman" w:hAnsi="Times New Roman"/>
          <w:b/>
          <w:i w:val="false"/>
          <w:color w:val="000000"/>
          <w:sz w:val="28"/>
        </w:rPr>
        <w:t>ПРЕДМЕТНЫЕ РЕЗУЛЬТАТЫ</w:t>
      </w:r>
    </w:p>
    <w:p>
      <w:pPr>
        <w:spacing w:before="0" w:after="0"/>
        <w:ind w:left="120"/>
        <w:jc w:val="left"/>
      </w:pPr>
    </w:p>
    <w:p>
      <w:pPr>
        <w:spacing w:before="0" w:after="0" w:line="264"/>
        <w:ind w:firstLine="600"/>
        <w:jc w:val="both"/>
      </w:pPr>
      <w:r>
        <w:rPr>
          <w:rFonts w:ascii="Times New Roman" w:hAnsi="Times New Roman"/>
          <w:b w:val="false"/>
          <w:i w:val="false"/>
          <w:color w:val="000000"/>
          <w:sz w:val="28"/>
        </w:rPr>
        <w:t>Предметные результаты освоения программы СОО по биологии на базовом уровне включают специфические для учебного предмета «Биология»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 учебных ситуациях, а также в реальных жизненных ситуациях, связанных с биологией. В программе предметные результаты представлены по годам обучения.</w:t>
      </w:r>
    </w:p>
    <w:p>
      <w:pPr>
        <w:spacing w:before="0" w:after="0" w:line="264"/>
        <w:ind w:firstLine="600"/>
        <w:jc w:val="both"/>
      </w:pPr>
      <w:r>
        <w:rPr>
          <w:rFonts w:ascii="Times New Roman" w:hAnsi="Times New Roman"/>
          <w:b w:val="false"/>
          <w:i w:val="false"/>
          <w:color w:val="000000"/>
          <w:sz w:val="28"/>
        </w:rPr>
        <w:t xml:space="preserve">Предметные результаты освоения учебного предмета «Биология» </w:t>
      </w:r>
      <w:r>
        <w:rPr>
          <w:rFonts w:ascii="Times New Roman" w:hAnsi="Times New Roman"/>
          <w:b/>
          <w:i/>
          <w:color w:val="000000"/>
          <w:sz w:val="28"/>
        </w:rPr>
        <w:t>в 10 классе</w:t>
      </w:r>
      <w:r>
        <w:rPr>
          <w:rFonts w:ascii="Times New Roman" w:hAnsi="Times New Roman"/>
          <w:b w:val="false"/>
          <w:i w:val="false"/>
          <w:color w:val="000000"/>
          <w:sz w:val="28"/>
        </w:rPr>
        <w:t xml:space="preserve"> должны отражать:</w:t>
      </w:r>
    </w:p>
    <w:p>
      <w:pPr>
        <w:spacing w:before="0" w:after="0" w:line="264"/>
        <w:ind w:firstLine="600"/>
        <w:jc w:val="both"/>
      </w:pPr>
      <w:r>
        <w:rPr>
          <w:rFonts w:ascii="Times New Roman" w:hAnsi="Times New Roman"/>
          <w:b w:val="false"/>
          <w:i w:val="false"/>
          <w:color w:val="000000"/>
          <w:sz w:val="28"/>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pPr>
        <w:spacing w:before="0" w:after="0" w:line="264"/>
        <w:ind w:firstLine="600"/>
        <w:jc w:val="both"/>
      </w:pPr>
      <w:r>
        <w:rPr>
          <w:rFonts w:ascii="Times New Roman" w:hAnsi="Times New Roman"/>
          <w:b w:val="false"/>
          <w:i w:val="false"/>
          <w:color w:val="000000"/>
          <w:sz w:val="28"/>
        </w:rPr>
        <w:t>умение раскрывать содержание биологических терминов и понятий: жизнь, клетка, организм, метаболизм (обмен веществ и превращение энергии), гомеостаз (саморегуляция), уровневая организация живых систем, самовоспроизведение (репродукция), наследственность, изменчивость, рост и развитие;</w:t>
      </w:r>
    </w:p>
    <w:p>
      <w:pPr>
        <w:spacing w:before="0" w:after="0" w:line="264"/>
        <w:ind w:firstLine="600"/>
        <w:jc w:val="both"/>
      </w:pPr>
      <w:r>
        <w:rPr>
          <w:rFonts w:ascii="Times New Roman" w:hAnsi="Times New Roman"/>
          <w:b w:val="false"/>
          <w:i w:val="false"/>
          <w:color w:val="000000"/>
          <w:sz w:val="28"/>
        </w:rPr>
        <w:t>умение излагать биологические теории (клеточная, хромосомная, мутационная, центральная догма молекулярной биологии), законы (Г.</w:t>
      </w:r>
      <w:r>
        <w:rPr>
          <w:rFonts w:ascii="Times New Roman" w:hAnsi="Times New Roman"/>
          <w:b w:val="false"/>
          <w:i w:val="false"/>
          <w:color w:val="000000"/>
          <w:sz w:val="28"/>
        </w:rPr>
        <w:t xml:space="preserve"> </w:t>
      </w:r>
      <w:r>
        <w:rPr>
          <w:rFonts w:ascii="Times New Roman" w:hAnsi="Times New Roman"/>
          <w:b w:val="false"/>
          <w:i w:val="false"/>
          <w:color w:val="000000"/>
          <w:sz w:val="28"/>
        </w:rPr>
        <w:t>Менделя, Т.</w:t>
      </w:r>
      <w:r>
        <w:rPr>
          <w:rFonts w:ascii="Times New Roman" w:hAnsi="Times New Roman"/>
          <w:b w:val="false"/>
          <w:i w:val="false"/>
          <w:color w:val="000000"/>
          <w:sz w:val="28"/>
        </w:rPr>
        <w:t xml:space="preserve"> </w:t>
      </w:r>
      <w:r>
        <w:rPr>
          <w:rFonts w:ascii="Times New Roman" w:hAnsi="Times New Roman"/>
          <w:b w:val="false"/>
          <w:i w:val="false"/>
          <w:color w:val="000000"/>
          <w:sz w:val="28"/>
        </w:rPr>
        <w:t>Моргана, Н. И.</w:t>
      </w:r>
      <w:r>
        <w:rPr>
          <w:rFonts w:ascii="Times New Roman" w:hAnsi="Times New Roman"/>
          <w:b w:val="false"/>
          <w:i w:val="false"/>
          <w:color w:val="000000"/>
          <w:sz w:val="28"/>
        </w:rPr>
        <w:t xml:space="preserve"> </w:t>
      </w:r>
      <w:r>
        <w:rPr>
          <w:rFonts w:ascii="Times New Roman" w:hAnsi="Times New Roman"/>
          <w:b w:val="false"/>
          <w:i w:val="false"/>
          <w:color w:val="000000"/>
          <w:sz w:val="28"/>
        </w:rPr>
        <w:t>Вавилова) и учения (о центрах многообразия и происхождения культурных растений Н. И.</w:t>
      </w:r>
      <w:r>
        <w:rPr>
          <w:rFonts w:ascii="Times New Roman" w:hAnsi="Times New Roman"/>
          <w:b w:val="false"/>
          <w:i w:val="false"/>
          <w:color w:val="000000"/>
          <w:sz w:val="28"/>
        </w:rPr>
        <w:t xml:space="preserve"> </w:t>
      </w:r>
      <w:r>
        <w:rPr>
          <w:rFonts w:ascii="Times New Roman" w:hAnsi="Times New Roman"/>
          <w:b w:val="false"/>
          <w:i w:val="false"/>
          <w:color w:val="000000"/>
          <w:sz w:val="28"/>
        </w:rPr>
        <w:t>Вавилова), определять границы их применимости к живым системам;</w:t>
      </w:r>
    </w:p>
    <w:p>
      <w:pPr>
        <w:spacing w:before="0" w:after="0" w:line="264"/>
        <w:ind w:firstLine="600"/>
        <w:jc w:val="both"/>
      </w:pPr>
      <w:r>
        <w:rPr>
          <w:rFonts w:ascii="Times New Roman" w:hAnsi="Times New Roman"/>
          <w:b w:val="false"/>
          <w:i w:val="false"/>
          <w:color w:val="000000"/>
          <w:sz w:val="28"/>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pPr>
        <w:spacing w:before="0" w:after="0" w:line="264"/>
        <w:ind w:firstLine="600"/>
        <w:jc w:val="both"/>
      </w:pPr>
      <w:r>
        <w:rPr>
          <w:rFonts w:ascii="Times New Roman" w:hAnsi="Times New Roman"/>
          <w:b w:val="false"/>
          <w:i w:val="false"/>
          <w:color w:val="000000"/>
          <w:sz w:val="28"/>
        </w:rPr>
        <w:t>умение выделять существенные признаки вирусов, клеток прокариот и эукариот, одноклеточных и многоклеточных организмов,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размножения, индивидуального развития организма (онтогенез);</w:t>
      </w:r>
    </w:p>
    <w:p>
      <w:pPr>
        <w:spacing w:before="0" w:after="0" w:line="264"/>
        <w:ind w:firstLine="600"/>
        <w:jc w:val="both"/>
      </w:pPr>
      <w:r>
        <w:rPr>
          <w:rFonts w:ascii="Times New Roman" w:hAnsi="Times New Roman"/>
          <w:b w:val="false"/>
          <w:i w:val="false"/>
          <w:color w:val="000000"/>
          <w:sz w:val="28"/>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p>
      <w:pPr>
        <w:spacing w:before="0" w:after="0" w:line="264"/>
        <w:ind w:firstLine="600"/>
        <w:jc w:val="both"/>
      </w:pPr>
      <w:r>
        <w:rPr>
          <w:rFonts w:ascii="Times New Roman" w:hAnsi="Times New Roman"/>
          <w:b w:val="false"/>
          <w:i w:val="false"/>
          <w:color w:val="000000"/>
          <w:sz w:val="28"/>
        </w:rPr>
        <w:t>умение решать элементарные генетические задачи на моно- и дигибридное скрещивание, сцепленное наследование, составлять схемы моногибридного скрещивания для предсказания наследования признаков у организмов;</w:t>
      </w:r>
    </w:p>
    <w:p>
      <w:pPr>
        <w:spacing w:before="0" w:after="0" w:line="264"/>
        <w:ind w:firstLine="600"/>
        <w:jc w:val="both"/>
      </w:pPr>
      <w:r>
        <w:rPr>
          <w:rFonts w:ascii="Times New Roman" w:hAnsi="Times New Roman"/>
          <w:b w:val="false"/>
          <w:i w:val="false"/>
          <w:color w:val="000000"/>
          <w:sz w:val="28"/>
        </w:rPr>
        <w:t>умение выполнять лабораторные и практические работы, соблюдать правила при работе с учебным и лабораторным оборудованием;</w:t>
      </w:r>
    </w:p>
    <w:p>
      <w:pPr>
        <w:spacing w:before="0" w:after="0" w:line="264"/>
        <w:ind w:firstLine="600"/>
        <w:jc w:val="both"/>
      </w:pPr>
      <w:r>
        <w:rPr>
          <w:rFonts w:ascii="Times New Roman" w:hAnsi="Times New Roman"/>
          <w:b w:val="false"/>
          <w:i w:val="false"/>
          <w:color w:val="000000"/>
          <w:sz w:val="28"/>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этические аспекты современных исследований в биологии, медицине, биотехнологии;</w:t>
      </w:r>
    </w:p>
    <w:p>
      <w:pPr>
        <w:spacing w:before="0" w:after="0" w:line="264"/>
        <w:ind w:firstLine="600"/>
        <w:jc w:val="both"/>
      </w:pPr>
      <w:r>
        <w:rPr>
          <w:rFonts w:ascii="Times New Roman" w:hAnsi="Times New Roman"/>
          <w:b w:val="false"/>
          <w:i w:val="false"/>
          <w:color w:val="000000"/>
          <w:sz w:val="28"/>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pPr>
        <w:spacing w:before="0" w:after="0" w:line="264"/>
        <w:ind w:firstLine="600"/>
        <w:jc w:val="both"/>
      </w:pPr>
      <w:r>
        <w:rPr>
          <w:rFonts w:ascii="Times New Roman" w:hAnsi="Times New Roman"/>
          <w:b w:val="false"/>
          <w:i w:val="false"/>
          <w:color w:val="000000"/>
          <w:sz w:val="28"/>
        </w:rPr>
        <w:t xml:space="preserve">Предметные результаты освоения учебного предмета «Биология» </w:t>
      </w:r>
      <w:r>
        <w:rPr>
          <w:rFonts w:ascii="Times New Roman" w:hAnsi="Times New Roman"/>
          <w:b/>
          <w:i/>
          <w:color w:val="000000"/>
          <w:sz w:val="28"/>
        </w:rPr>
        <w:t>в 11 классе</w:t>
      </w:r>
      <w:r>
        <w:rPr>
          <w:rFonts w:ascii="Times New Roman" w:hAnsi="Times New Roman"/>
          <w:b w:val="false"/>
          <w:i w:val="false"/>
          <w:color w:val="000000"/>
          <w:sz w:val="28"/>
        </w:rPr>
        <w:t xml:space="preserve"> должны отражать:</w:t>
      </w:r>
    </w:p>
    <w:p>
      <w:pPr>
        <w:spacing w:before="0" w:after="0" w:line="264"/>
        <w:ind w:firstLine="600"/>
        <w:jc w:val="both"/>
      </w:pPr>
      <w:r>
        <w:rPr>
          <w:rFonts w:ascii="Times New Roman" w:hAnsi="Times New Roman"/>
          <w:b w:val="false"/>
          <w:i w:val="false"/>
          <w:color w:val="000000"/>
          <w:sz w:val="28"/>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pPr>
        <w:spacing w:before="0" w:after="0" w:line="264"/>
        <w:ind w:firstLine="600"/>
        <w:jc w:val="both"/>
      </w:pPr>
      <w:r>
        <w:rPr>
          <w:rFonts w:ascii="Times New Roman" w:hAnsi="Times New Roman"/>
          <w:b w:val="false"/>
          <w:i w:val="false"/>
          <w:color w:val="000000"/>
          <w:sz w:val="28"/>
        </w:rPr>
        <w:t>умение раскрывать содержание биологических терминов и понятий: вид, популяция, генофонд, эволюция, движущие силы (факторы) эволюции, приспособленность организмов, видообразование, экологические факторы, экосистема, продуценты, консументы, редуценты, цепи питания, экологическая пирамида, биогеоценоз, биосфера;</w:t>
      </w:r>
    </w:p>
    <w:p>
      <w:pPr>
        <w:spacing w:before="0" w:after="0" w:line="264"/>
        <w:ind w:firstLine="600"/>
        <w:jc w:val="both"/>
      </w:pPr>
      <w:r>
        <w:rPr>
          <w:rFonts w:ascii="Times New Roman" w:hAnsi="Times New Roman"/>
          <w:b w:val="false"/>
          <w:i w:val="false"/>
          <w:color w:val="000000"/>
          <w:sz w:val="28"/>
        </w:rPr>
        <w:t>умение излагать биологические теории (эволюционная теория Ч. Дарвина, синтетическая теория эволюции), законы и закономерности (зародышевого сходства К. М.</w:t>
      </w:r>
      <w:r>
        <w:rPr>
          <w:rFonts w:ascii="Times New Roman" w:hAnsi="Times New Roman"/>
          <w:b w:val="false"/>
          <w:i w:val="false"/>
          <w:color w:val="000000"/>
          <w:sz w:val="28"/>
        </w:rPr>
        <w:t xml:space="preserve"> </w:t>
      </w:r>
      <w:r>
        <w:rPr>
          <w:rFonts w:ascii="Times New Roman" w:hAnsi="Times New Roman"/>
          <w:b w:val="false"/>
          <w:i w:val="false"/>
          <w:color w:val="000000"/>
          <w:sz w:val="28"/>
        </w:rPr>
        <w:t>Бэра, чередования главных направлений и путей эволюции А. Н.</w:t>
      </w:r>
      <w:r>
        <w:rPr>
          <w:rFonts w:ascii="Times New Roman" w:hAnsi="Times New Roman"/>
          <w:b w:val="false"/>
          <w:i w:val="false"/>
          <w:color w:val="000000"/>
          <w:sz w:val="28"/>
        </w:rPr>
        <w:t xml:space="preserve"> </w:t>
      </w:r>
      <w:r>
        <w:rPr>
          <w:rFonts w:ascii="Times New Roman" w:hAnsi="Times New Roman"/>
          <w:b w:val="false"/>
          <w:i w:val="false"/>
          <w:color w:val="000000"/>
          <w:sz w:val="28"/>
        </w:rPr>
        <w:t>Северцова, учения о биосфере В. И.</w:t>
      </w:r>
      <w:r>
        <w:rPr>
          <w:rFonts w:ascii="Times New Roman" w:hAnsi="Times New Roman"/>
          <w:b w:val="false"/>
          <w:i w:val="false"/>
          <w:color w:val="000000"/>
          <w:sz w:val="28"/>
        </w:rPr>
        <w:t xml:space="preserve"> </w:t>
      </w:r>
      <w:r>
        <w:rPr>
          <w:rFonts w:ascii="Times New Roman" w:hAnsi="Times New Roman"/>
          <w:b w:val="false"/>
          <w:i w:val="false"/>
          <w:color w:val="000000"/>
          <w:sz w:val="28"/>
        </w:rPr>
        <w:t>Вернадского), определять границы их применимости к живым системам;</w:t>
      </w:r>
    </w:p>
    <w:p>
      <w:pPr>
        <w:spacing w:before="0" w:after="0" w:line="264"/>
        <w:ind w:firstLine="600"/>
        <w:jc w:val="both"/>
      </w:pPr>
      <w:r>
        <w:rPr>
          <w:rFonts w:ascii="Times New Roman" w:hAnsi="Times New Roman"/>
          <w:b w:val="false"/>
          <w:i w:val="false"/>
          <w:color w:val="000000"/>
          <w:sz w:val="28"/>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pPr>
        <w:spacing w:before="0" w:after="0" w:line="264"/>
        <w:ind w:firstLine="600"/>
        <w:jc w:val="both"/>
      </w:pPr>
      <w:r>
        <w:rPr>
          <w:rFonts w:ascii="Times New Roman" w:hAnsi="Times New Roman"/>
          <w:b w:val="false"/>
          <w:i w:val="false"/>
          <w:color w:val="000000"/>
          <w:sz w:val="28"/>
        </w:rPr>
        <w:t>умение выделять существенные признаки строения биологических объектов: видов, популяций, продуцентов, консументов, редуцентов, биогеоценозов и экосистем, особенности процессов: наследственной изменчивости, естественного отбора, видообразования, приспособленности организмов, действия экологических факторов на организмы, переноса веществ и потока энергии в экосистемах, антропогенных изменений в экосистемах своей местности, круговорота веществ и биогеохимических циклов в биосфере;</w:t>
      </w:r>
    </w:p>
    <w:p>
      <w:pPr>
        <w:spacing w:before="0" w:after="0" w:line="264"/>
        <w:ind w:firstLine="600"/>
        <w:jc w:val="both"/>
      </w:pPr>
      <w:r>
        <w:rPr>
          <w:rFonts w:ascii="Times New Roman" w:hAnsi="Times New Roman"/>
          <w:b w:val="false"/>
          <w:i w:val="false"/>
          <w:color w:val="000000"/>
          <w:sz w:val="28"/>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для рационального природопользования;</w:t>
      </w:r>
    </w:p>
    <w:p>
      <w:pPr>
        <w:spacing w:before="0" w:after="0" w:line="264"/>
        <w:ind w:firstLine="600"/>
        <w:jc w:val="both"/>
      </w:pPr>
      <w:r>
        <w:rPr>
          <w:rFonts w:ascii="Times New Roman" w:hAnsi="Times New Roman"/>
          <w:b w:val="false"/>
          <w:i w:val="false"/>
          <w:color w:val="000000"/>
          <w:sz w:val="28"/>
        </w:rPr>
        <w:t>умение решать элементарные биологические задачи, составлять схемы переноса веществ и энергии в экосистемах (цепи питания);</w:t>
      </w:r>
    </w:p>
    <w:p>
      <w:pPr>
        <w:spacing w:before="0" w:after="0" w:line="264"/>
        <w:ind w:firstLine="600"/>
        <w:jc w:val="both"/>
      </w:pPr>
      <w:r>
        <w:rPr>
          <w:rFonts w:ascii="Times New Roman" w:hAnsi="Times New Roman"/>
          <w:b w:val="false"/>
          <w:i w:val="false"/>
          <w:color w:val="000000"/>
          <w:sz w:val="28"/>
        </w:rPr>
        <w:t>умение выполнять лабораторные и практические работы, соблюдать правила при работе с учебным и лабораторным оборудованием;</w:t>
      </w:r>
    </w:p>
    <w:p>
      <w:pPr>
        <w:spacing w:before="0" w:after="0" w:line="264"/>
        <w:ind w:firstLine="600"/>
        <w:jc w:val="both"/>
      </w:pPr>
      <w:r>
        <w:rPr>
          <w:rFonts w:ascii="Times New Roman" w:hAnsi="Times New Roman"/>
          <w:b w:val="false"/>
          <w:i w:val="false"/>
          <w:color w:val="000000"/>
          <w:sz w:val="28"/>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рассматривать глобальные экологические проблемы современности, формировать по отношению к ним собственную позицию;</w:t>
      </w:r>
    </w:p>
    <w:p>
      <w:pPr>
        <w:spacing w:before="0" w:after="0" w:line="264"/>
        <w:ind w:firstLine="600"/>
        <w:jc w:val="both"/>
      </w:pPr>
      <w:r>
        <w:rPr>
          <w:rFonts w:ascii="Times New Roman" w:hAnsi="Times New Roman"/>
          <w:b w:val="false"/>
          <w:i w:val="false"/>
          <w:color w:val="000000"/>
          <w:sz w:val="28"/>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bookmarkStart w:name="block-11722079" w:id="13"/>
    <w:p>
      <w:pPr>
        <w:sectPr>
          <w:pgSz w:w="11906" w:h="16383" w:orient="portrait"/>
        </w:sectPr>
      </w:pPr>
    </w:p>
    <w:bookmarkEnd w:id="13"/>
    <w:bookmarkEnd w:id="10"/>
    <w:bookmarkStart w:name="block-11722073" w:id="14"/>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652"/>
        <w:gridCol w:w="2880"/>
        <w:gridCol w:w="1380"/>
        <w:gridCol w:w="2410"/>
        <w:gridCol w:w="2535"/>
        <w:gridCol w:w="3737"/>
      </w:tblGrid>
      <w:tr>
        <w:trPr>
          <w:trHeight w:val="300" w:hRule="atLeast"/>
          <w:trHeight w:val="144" w:hRule="atLeast"/>
        </w:trPr>
        <w:tc>
          <w:tcPr>
            <w:tcW w:w="4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1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6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7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Биология как наука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https://m.edsoo.ru/7f41c292</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Живые системы и их организация</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https://m.edsoo.ru/7f41c292</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Химический состав и строение клетки</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https://m.edsoo.ru/7f41c292</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Жизнедеятельность клетки</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https://m.edsoo.ru/7f41c292</w:t>
              </w:r>
            </w:hyperlink>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Размножение и индивидуальное развитие организмов</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https://m.edsoo.ru/7f41c292</w:t>
              </w:r>
            </w:hyperlink>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Наследственность и изменчивость организмов</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https://m.edsoo.ru/7f41c292</w:t>
              </w:r>
            </w:hyperlink>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Селекция организмов. Основы биотехнологии</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https://m.edsoo.ru/7f41c292</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https://m.edsoo.ru/7f41c292</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2615"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708"/>
        <w:gridCol w:w="2240"/>
        <w:gridCol w:w="1477"/>
        <w:gridCol w:w="2522"/>
        <w:gridCol w:w="2640"/>
        <w:gridCol w:w="4007"/>
      </w:tblGrid>
      <w:tr>
        <w:trPr>
          <w:trHeight w:val="300" w:hRule="atLeast"/>
          <w:trHeight w:val="144" w:hRule="atLeast"/>
        </w:trPr>
        <w:tc>
          <w:tcPr>
            <w:tcW w:w="49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46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80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3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6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4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555" w:hRule="atLeast"/>
          <w:trHeight w:val="144" w:hRule="atLeast"/>
        </w:trPr>
        <w:tc>
          <w:tcPr>
            <w:tcW w:w="49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Эволюционная биология</w:t>
            </w:r>
          </w:p>
        </w:tc>
        <w:tc>
          <w:tcPr>
            <w:tcW w:w="10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84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8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https://m.edsoo.ru/7f41cc74</w:t>
              </w:r>
            </w:hyperlink>
          </w:p>
        </w:tc>
      </w:tr>
      <w:tr>
        <w:trPr>
          <w:trHeight w:val="825" w:hRule="atLeast"/>
          <w:trHeight w:val="144" w:hRule="atLeast"/>
        </w:trPr>
        <w:tc>
          <w:tcPr>
            <w:tcW w:w="49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Возникновение и развитие жизни на Земле</w:t>
            </w:r>
          </w:p>
        </w:tc>
        <w:tc>
          <w:tcPr>
            <w:tcW w:w="10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4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28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https://m.edsoo.ru/7f41cc74</w:t>
              </w:r>
            </w:hyperlink>
          </w:p>
        </w:tc>
      </w:tr>
      <w:tr>
        <w:trPr>
          <w:trHeight w:val="825" w:hRule="atLeast"/>
          <w:trHeight w:val="144" w:hRule="atLeast"/>
        </w:trPr>
        <w:tc>
          <w:tcPr>
            <w:tcW w:w="49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Организмы и окружающая среда</w:t>
            </w:r>
          </w:p>
        </w:tc>
        <w:tc>
          <w:tcPr>
            <w:tcW w:w="10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4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8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https://m.edsoo.ru/7f41cc74</w:t>
              </w:r>
            </w:hyperlink>
          </w:p>
        </w:tc>
      </w:tr>
      <w:tr>
        <w:trPr>
          <w:trHeight w:val="825" w:hRule="atLeast"/>
          <w:trHeight w:val="144" w:hRule="atLeast"/>
        </w:trPr>
        <w:tc>
          <w:tcPr>
            <w:tcW w:w="49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Сообщества и экологические системы</w:t>
            </w:r>
          </w:p>
        </w:tc>
        <w:tc>
          <w:tcPr>
            <w:tcW w:w="10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4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8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https://m.edsoo.ru/7f41cc74</w:t>
              </w:r>
            </w:hyperlink>
          </w:p>
        </w:tc>
      </w:tr>
      <w:tr>
        <w:trPr>
          <w:trHeight w:val="555" w:hRule="atLeast"/>
          <w:trHeight w:val="144" w:hRule="atLeast"/>
        </w:trPr>
        <w:tc>
          <w:tcPr>
            <w:tcW w:w="49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0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4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80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https://m.edsoo.ru/7f41cc74</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62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76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2.5 </w:t>
            </w:r>
          </w:p>
        </w:tc>
        <w:tc>
          <w:tcPr>
            <w:tcW w:w="184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2.5 </w:t>
            </w:r>
          </w:p>
        </w:tc>
        <w:tc>
          <w:tcPr>
            <w:tcW w:w="2804" w:type="dxa"/>
            <w:tcBorders/>
            <w:tcMar>
              <w:top w:w="50" w:type="dxa"/>
              <w:left w:w="100" w:type="dxa"/>
            </w:tcMar>
            <w:vAlign w:val="center"/>
          </w:tcPr>
          <w:p>
            <w:pPr>
              <w:jc w:val="left"/>
            </w:pPr>
          </w:p>
        </w:tc>
      </w:tr>
    </w:tbl>
    <w:p>
      <w:pPr>
        <w:sectPr>
          <w:pgSz w:w="16383" w:h="11906" w:orient="landscape"/>
        </w:sectPr>
      </w:pPr>
    </w:p>
    <w:bookmarkStart w:name="block-11722073" w:id="15"/>
    <w:p>
      <w:pPr>
        <w:sectPr>
          <w:pgSz w:w="16383" w:h="11906" w:orient="landscape"/>
        </w:sectPr>
      </w:pPr>
    </w:p>
    <w:bookmarkEnd w:id="15"/>
    <w:bookmarkEnd w:id="14"/>
    <w:bookmarkStart w:name="block-11722076" w:id="16"/>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540"/>
        <w:gridCol w:w="2880"/>
        <w:gridCol w:w="1187"/>
        <w:gridCol w:w="2185"/>
        <w:gridCol w:w="2327"/>
        <w:gridCol w:w="1650"/>
        <w:gridCol w:w="2825"/>
      </w:tblGrid>
      <w:tr>
        <w:trPr>
          <w:trHeight w:val="300" w:hRule="atLeast"/>
          <w:trHeight w:val="144" w:hRule="atLeast"/>
        </w:trPr>
        <w:tc>
          <w:tcPr>
            <w:tcW w:w="37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5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7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3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2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2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11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Биология в системе наук</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https://m.edsoo.ru/863e6122</w:t>
              </w:r>
            </w:hyperlink>
            <w:r>
              <w:rPr>
                <w:rFonts w:ascii="Times New Roman" w:hAnsi="Times New Roman"/>
                <w:b w:val="false"/>
                <w:i w:val="false"/>
                <w:color w:val="000000"/>
                <w:sz w:val="24"/>
              </w:rPr>
              <w:t xml:space="preserve"> </w:t>
            </w:r>
            <w:hyperlink r:id="rId18">
              <w:r>
                <w:rPr>
                  <w:rFonts w:ascii="Times New Roman" w:hAnsi="Times New Roman"/>
                  <w:b w:val="false"/>
                  <w:i w:val="false"/>
                  <w:color w:val="0000ff"/>
                  <w:sz w:val="22"/>
                  <w:u w:val="single"/>
                </w:rPr>
                <w:t>https://m.edsoo.ru/863e632a</w:t>
              </w:r>
            </w:hyperlink>
          </w:p>
        </w:tc>
      </w:tr>
      <w:tr>
        <w:trPr>
          <w:trHeight w:val="244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Методы познания живой природы. Практическая работа № 1 «Использование различных методов при изучении биологических объектов»</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https://m.edsoo.ru/863e6122</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Биологические системы, процессы и их изучение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https://m.edsoo.ru/863e6564</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Химический состав клетки. Вода и минеральные соли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https://m.edsoo.ru/863e674e</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Белки. Состав и строение белков</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https://m.edsoo.ru/863e6b72</w:t>
              </w:r>
            </w:hyperlink>
          </w:p>
        </w:tc>
      </w:tr>
      <w:tr>
        <w:trPr>
          <w:trHeight w:val="297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Ферменты — биологические катализаторы. Лабораторная работа № 1 «Изучение каталитической активности ферментов (на примере амилазы или каталазы)»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https://m.edsoo.ru/863e6b72</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Углеводы. Липиды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https://m.edsoo.ru/863e6870</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Нуклеиновые кислоты. АТФ</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https://m.edsoo.ru/863e6d5c</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и методы изучения клетки. Клеточная теория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https://m.edsoo.ru/863e6e88</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Клетка как целостная живая система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381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Строение эукариотической клетки. Лабораторная работа № 2 «Изучение строения клеток растений, животных, грибов и бактерий под микроскопом на готовых микропрепаратах и их описание»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https://m.edsoo.ru/863e6ff0</w:t>
              </w:r>
            </w:hyperlink>
            <w:r>
              <w:rPr>
                <w:rFonts w:ascii="Times New Roman" w:hAnsi="Times New Roman"/>
                <w:b w:val="false"/>
                <w:i w:val="false"/>
                <w:color w:val="000000"/>
                <w:sz w:val="24"/>
              </w:rPr>
              <w:t xml:space="preserve"> </w:t>
            </w:r>
            <w:hyperlink r:id="rId28">
              <w:r>
                <w:rPr>
                  <w:rFonts w:ascii="Times New Roman" w:hAnsi="Times New Roman"/>
                  <w:b w:val="false"/>
                  <w:i w:val="false"/>
                  <w:color w:val="0000ff"/>
                  <w:sz w:val="22"/>
                  <w:u w:val="single"/>
                </w:rPr>
                <w:t>https://m.edsoo.ru/863e716c</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Обмен веществ или метаболизм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https://m.edsoo.ru/863e766c</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Фотосинтез. Хемосинтез</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https://m.edsoo.ru/863e7c98</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Энергетический обмен</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https://m.edsoo.ru/863e7aae</w:t>
              </w:r>
            </w:hyperlink>
          </w:p>
        </w:tc>
      </w:tr>
      <w:tr>
        <w:trPr>
          <w:trHeight w:val="271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Жизненный цикл клетки. Деление клетки. Митоз. Лабораторная работа № 3 «Наблюдение митоза в клетках кончика корешка лука на готовых микропрепаратах»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https://m.edsoo.ru/863e7dc4</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Биосинтез белка. Реакция матричного синтеза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https://m.edsoo.ru/863e796e</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Трансляция — биосинтез белка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https://m.edsoo.ru/863e796e</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Неклеточные формы жизни — вирусы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https://m.edsoo.ru/863e7540</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Формы размножения организмов</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https://m.edsoo.ru/863e81b6</w:t>
              </w:r>
            </w:hyperlink>
            <w:r>
              <w:rPr>
                <w:rFonts w:ascii="Times New Roman" w:hAnsi="Times New Roman"/>
                <w:b w:val="false"/>
                <w:i w:val="false"/>
                <w:color w:val="000000"/>
                <w:sz w:val="24"/>
              </w:rPr>
              <w:t xml:space="preserve"> </w:t>
            </w:r>
            <w:hyperlink r:id="rId37">
              <w:r>
                <w:rPr>
                  <w:rFonts w:ascii="Times New Roman" w:hAnsi="Times New Roman"/>
                  <w:b w:val="false"/>
                  <w:i w:val="false"/>
                  <w:color w:val="0000ff"/>
                  <w:sz w:val="22"/>
                  <w:u w:val="single"/>
                </w:rPr>
                <w:t>https://m.edsoo.ru/863e831e</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Мейоз</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https://m.edsoo.ru/863e7f4a</w:t>
              </w:r>
            </w:hyperlink>
          </w:p>
        </w:tc>
      </w:tr>
      <w:tr>
        <w:trPr>
          <w:trHeight w:val="271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Образование и развитие половых клеток. Оплодотворение. Лабораторная работа № 4 «Изучение строения половых клеток на готовых микропрепаратах»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https://m.edsoo.ru/863e81b6</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Индивидуальное развитие организмов</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https://m.edsoo.ru/863e8436</w:t>
              </w:r>
            </w:hyperlink>
          </w:p>
        </w:tc>
      </w:tr>
      <w:tr>
        <w:trPr>
          <w:trHeight w:val="154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Генетика — наука о наследственности и изменчивости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https://m.edsoo.ru/863e86f2</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Закономерности наследования признаков. Моногибридное скрещивание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https://m.edsoo.ru/863e8878</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Дигибридное скрещивание. Закон независимого наследования признаков</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https://m.edsoo.ru/863e89a4</w:t>
              </w:r>
            </w:hyperlink>
          </w:p>
        </w:tc>
      </w:tr>
      <w:tr>
        <w:trPr>
          <w:trHeight w:val="351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Сцепленное наследование признаков. Лабораторная работа № 5 «Изучение результатов моногибридного и дигибридного скрещивания у дрозофилы на готовых микропрепаратах»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https://m.edsoo.ru/863e8c60</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Генетика пола. Наследование признаков, сцепленных с полом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
              <w:r>
                <w:rPr>
                  <w:rFonts w:ascii="Times New Roman" w:hAnsi="Times New Roman"/>
                  <w:b w:val="false"/>
                  <w:i w:val="false"/>
                  <w:color w:val="0000ff"/>
                  <w:sz w:val="22"/>
                  <w:u w:val="single"/>
                </w:rPr>
                <w:t>https://m.edsoo.ru/863e8c60</w:t>
              </w:r>
            </w:hyperlink>
          </w:p>
        </w:tc>
      </w:tr>
      <w:tr>
        <w:trPr>
          <w:trHeight w:val="351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Изменчивость. Ненаследственная изменчивость. Лабораторная работа № 6. Изучение модификационной изменчивости, построение вариационного ряда и вариационной кривой»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https://m.edsoo.ru/863e8efe</w:t>
              </w:r>
            </w:hyperlink>
          </w:p>
        </w:tc>
      </w:tr>
      <w:tr>
        <w:trPr>
          <w:trHeight w:val="217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Наследственная изменчивость. Лабораторная работа № 7. «Анализ мутаций у дрозофилы на готовых микропрепаратах»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sz w:val="22"/>
                  <w:u w:val="single"/>
                </w:rPr>
                <w:t>https://m.edsoo.ru/863e8efe</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Генетика человека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https://m.edsoo.ru/863e8d78</w:t>
              </w:r>
            </w:hyperlink>
          </w:p>
        </w:tc>
      </w:tr>
      <w:tr>
        <w:trPr>
          <w:trHeight w:val="178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Обобщение по теме «Наследственность и изменчивость организмов»</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Селекция как наука и процесс</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
              <w:r>
                <w:rPr>
                  <w:rFonts w:ascii="Times New Roman" w:hAnsi="Times New Roman"/>
                  <w:b w:val="false"/>
                  <w:i w:val="false"/>
                  <w:color w:val="0000ff"/>
                  <w:sz w:val="22"/>
                  <w:u w:val="single"/>
                </w:rPr>
                <w:t>https://m.edsoo.ru/863e9214</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Методы и достижения селекции растений и животных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https://m.edsoo.ru/863e9214</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Биотехнология как отрасль производства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https://m.edsoo.ru/863e9336</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540"/>
        <w:gridCol w:w="2880"/>
        <w:gridCol w:w="1187"/>
        <w:gridCol w:w="2185"/>
        <w:gridCol w:w="2327"/>
        <w:gridCol w:w="1650"/>
        <w:gridCol w:w="2825"/>
      </w:tblGrid>
      <w:tr>
        <w:trPr>
          <w:trHeight w:val="300" w:hRule="atLeast"/>
          <w:trHeight w:val="144" w:hRule="atLeast"/>
        </w:trPr>
        <w:tc>
          <w:tcPr>
            <w:tcW w:w="37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5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7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3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2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2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Эволюция и методы её изучения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https://m.edsoo.ru/863ea20e</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развития представлений об эволюции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https://m.edsoo.ru/863e9570</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Микроэволюция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https://m.edsoo.ru/863e9c1e</w:t>
              </w:r>
            </w:hyperlink>
          </w:p>
        </w:tc>
      </w:tr>
      <w:tr>
        <w:trPr>
          <w:trHeight w:val="271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Популяция как элементарная единица вида и эволюции. Лабораторная работа № 1 «Сравнение видов по морфологическому критерию»</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https://m.edsoo.ru/863e99c6</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Движущие силы (элементарные факторы) эволюции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https://m.edsoo.ru/863e9da4</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Естественный отбор и его формы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7">
              <w:r>
                <w:rPr>
                  <w:rFonts w:ascii="Times New Roman" w:hAnsi="Times New Roman"/>
                  <w:b w:val="false"/>
                  <w:i w:val="false"/>
                  <w:color w:val="0000ff"/>
                  <w:sz w:val="22"/>
                  <w:u w:val="single"/>
                </w:rPr>
                <w:t>https://m.edsoo.ru/863e9ed0</w:t>
              </w:r>
            </w:hyperlink>
          </w:p>
        </w:tc>
      </w:tr>
      <w:tr>
        <w:trPr>
          <w:trHeight w:val="334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Результаты эволюции: приспособленность организмов и видообразование. Лабораторная работа № 2 «Описание приспособленности организма и её относительного характера»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sz w:val="22"/>
                  <w:u w:val="single"/>
                </w:rPr>
                <w:t>https://m.edsoo.ru/863e9fde</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Направления и пути макроэволюции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sz w:val="22"/>
                  <w:u w:val="single"/>
                </w:rPr>
                <w:t>https://m.edsoo.ru/863e9c1e</w:t>
              </w:r>
            </w:hyperlink>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Необратимость эволюции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жизни на Земле и методы её изучения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Гипотезы происхождения жизни на Земле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sz w:val="22"/>
                  <w:u w:val="single"/>
                </w:rPr>
                <w:t>https://m.edsoo.ru/863ea5a6</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жизни на Земле по эрам и периодам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1">
              <w:r>
                <w:rPr>
                  <w:rFonts w:ascii="Times New Roman" w:hAnsi="Times New Roman"/>
                  <w:b w:val="false"/>
                  <w:i w:val="false"/>
                  <w:color w:val="0000ff"/>
                  <w:sz w:val="22"/>
                  <w:u w:val="single"/>
                </w:rPr>
                <w:t>https://m.edsoo.ru/863ea6be</w:t>
              </w:r>
            </w:hyperlink>
          </w:p>
        </w:tc>
      </w:tr>
      <w:tr>
        <w:trPr>
          <w:trHeight w:val="297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этапы эволюции растительного и животного мира. Практическая работа № 1 «Изучение ископаемых остатков растений и животных в коллекциях»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2">
              <w:r>
                <w:rPr>
                  <w:rFonts w:ascii="Times New Roman" w:hAnsi="Times New Roman"/>
                  <w:b w:val="false"/>
                  <w:i w:val="false"/>
                  <w:color w:val="0000ff"/>
                  <w:sz w:val="22"/>
                  <w:u w:val="single"/>
                </w:rPr>
                <w:t>https://m.edsoo.ru/863ea8bc</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Современная система органического мира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3">
              <w:r>
                <w:rPr>
                  <w:rFonts w:ascii="Times New Roman" w:hAnsi="Times New Roman"/>
                  <w:b w:val="false"/>
                  <w:i w:val="false"/>
                  <w:color w:val="0000ff"/>
                  <w:sz w:val="22"/>
                  <w:u w:val="single"/>
                </w:rPr>
                <w:t>https://m.edsoo.ru/863ea48e</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Эволюция человека (антропогенез)</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sz w:val="22"/>
                  <w:u w:val="single"/>
                </w:rPr>
                <w:t>https://m.edsoo.ru/863eac2c</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Движущие силы (факторы) антропогенеза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sz w:val="22"/>
                  <w:u w:val="single"/>
                </w:rPr>
                <w:t>https://m.edsoo.ru/863ead44</w:t>
              </w:r>
            </w:hyperlink>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стадии эволюции человека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Человеческие расы и природные адаптации человека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sz w:val="22"/>
                  <w:u w:val="single"/>
                </w:rPr>
                <w:t>https://m.edsoo.ru/863eaea2</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Обобщение по теме «Возникновение и развитие жизни на Земле»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30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Экология как наука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Среды обитания и экологические факторы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sz w:val="22"/>
                  <w:u w:val="single"/>
                </w:rPr>
                <w:t>https://m.edsoo.ru/863eafec</w:t>
              </w:r>
            </w:hyperlink>
          </w:p>
        </w:tc>
      </w:tr>
      <w:tr>
        <w:trPr>
          <w:trHeight w:val="378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Абиотические факторы. Лабораторная работа № 3. «Морфологические особенности растений из разных мест обитания». Лабораторная работа № 4. «Влияние света на рост и развитие черенков колеуса»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sz w:val="22"/>
                  <w:u w:val="single"/>
                </w:rPr>
                <w:t>https://m.edsoo.ru/863eb10e</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Биотические факторы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sz w:val="22"/>
                  <w:u w:val="single"/>
                </w:rPr>
                <w:t>https://m.edsoo.ru/863eb348</w:t>
              </w:r>
            </w:hyperlink>
          </w:p>
        </w:tc>
      </w:tr>
      <w:tr>
        <w:trPr>
          <w:trHeight w:val="244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Экологические характеристики популяции. Практическая работа № 2 «Подсчёт плотности популяций разных видов растений»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Сообщества организмов — биоценоз</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sz w:val="22"/>
                  <w:u w:val="single"/>
                </w:rPr>
                <w:t>https://m.edsoo.ru/863eb46a</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Экологические системы (экосистемы)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1">
              <w:r>
                <w:rPr>
                  <w:rFonts w:ascii="Times New Roman" w:hAnsi="Times New Roman"/>
                  <w:b w:val="false"/>
                  <w:i w:val="false"/>
                  <w:color w:val="0000ff"/>
                  <w:sz w:val="22"/>
                  <w:u w:val="single"/>
                </w:rPr>
                <w:t>https://m.edsoo.ru/863eb46a</w:t>
              </w:r>
            </w:hyperlink>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показатели экосистемы. Экологические пирамиды. Свойства экосистем. Сукцессия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sz w:val="22"/>
                  <w:u w:val="single"/>
                </w:rPr>
                <w:t>https://m.edsoo.ru/863eb5fa</w:t>
              </w:r>
            </w:hyperlink>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Природные экосистемы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Антропогенные экосистемы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Биосфера — глобальная экосистема Земли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sz w:val="22"/>
                  <w:u w:val="single"/>
                </w:rPr>
                <w:t>https://m.edsoo.ru/863ebb5e</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Закономерности существования биосферы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sz w:val="22"/>
                  <w:u w:val="single"/>
                </w:rPr>
                <w:t>https://m.edsoo.ru/863ebd16</w:t>
              </w:r>
            </w:hyperlink>
          </w:p>
        </w:tc>
      </w:tr>
      <w:tr>
        <w:trPr>
          <w:trHeight w:val="5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Человечество в биосфере Земли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Сосуществование природы и человечества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sz w:val="22"/>
                  <w:u w:val="single"/>
                </w:rPr>
                <w:t>https://m.edsoo.ru/863eba1e</w:t>
              </w:r>
            </w:hyperlink>
          </w:p>
        </w:tc>
      </w:tr>
      <w:tr>
        <w:trPr>
          <w:trHeight w:val="181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Обобщение темы «Сообщества и экологические системы»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2.5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11722076" w:id="17"/>
    <w:p>
      <w:pPr>
        <w:sectPr>
          <w:pgSz w:w="16383" w:h="11906" w:orient="landscape"/>
        </w:sectPr>
      </w:pPr>
    </w:p>
    <w:bookmarkEnd w:id="17"/>
    <w:bookmarkEnd w:id="16"/>
    <w:bookmarkStart w:name="block-11722077" w:id="18"/>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bookmarkStart w:name="1afc3992-2479-4825-97e8-55faa1aba9ed" w:id="19"/>
      <w:r>
        <w:rPr>
          <w:rFonts w:ascii="Times New Roman" w:hAnsi="Times New Roman"/>
          <w:b w:val="false"/>
          <w:i w:val="false"/>
          <w:color w:val="000000"/>
          <w:sz w:val="28"/>
        </w:rPr>
        <w:t>• Биология, 11 класс/ Пасечник В.В., Каменский А.А., Рубцов A.M. и другие /Под ред. Пасечника В.В., Акционерное общество «Издательство «Просвещение»</w:t>
      </w:r>
      <w:bookmarkEnd w:id="19"/>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bookmarkStart w:name="8b602665-69d1-4feb-ab70-197c448544ef" w:id="20"/>
      <w:r>
        <w:rPr>
          <w:rFonts w:ascii="Times New Roman" w:hAnsi="Times New Roman"/>
          <w:b w:val="false"/>
          <w:i w:val="false"/>
          <w:color w:val="000000"/>
          <w:sz w:val="28"/>
        </w:rPr>
        <w:t>Пасечник В., Каменский А., Рубцов А. и др.: Пасечник. Биология. 10 кл. Базовый уровень. Учебное пособие/ УМК "Линия жизни"</w:t>
      </w:r>
      <w:bookmarkEnd w:id="20"/>
      <w:r>
        <w:rPr>
          <w:rFonts w:ascii="Times New Roman" w:hAnsi="Times New Roman"/>
          <w:b w:val="false"/>
          <w:i w:val="false"/>
          <w:color w:val="000000"/>
          <w:sz w:val="28"/>
        </w:rPr>
        <w:t>‌</w:t>
      </w:r>
    </w:p>
    <w:p>
      <w:pPr>
        <w:spacing w:before="0" w:after="0"/>
        <w:ind w:left="120"/>
        <w:jc w:val="left"/>
      </w:pPr>
      <w:r>
        <w:rPr>
          <w:rFonts w:ascii="Times New Roman" w:hAnsi="Times New Roman"/>
          <w:b w:val="false"/>
          <w:i w:val="false"/>
          <w:color w:val="000000"/>
          <w:sz w:val="28"/>
        </w:rPr>
        <w:t>​</w:t>
      </w: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bookmarkStart w:name="067ab85e-d001-4ef1-a68a-3a188c1c3fcd" w:id="21"/>
      <w:r>
        <w:rPr>
          <w:rFonts w:ascii="Times New Roman" w:hAnsi="Times New Roman"/>
          <w:b w:val="false"/>
          <w:i w:val="false"/>
          <w:color w:val="000000"/>
          <w:sz w:val="28"/>
        </w:rPr>
        <w:t>Биология. Поурочные разработки. 10-11 классы. Базовый уровень. УМК "Линия жизни" В.В.Пасечник</w:t>
      </w:r>
      <w:bookmarkEnd w:id="21"/>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333333"/>
          <w:sz w:val="28"/>
        </w:rPr>
        <w:t>​</w:t>
      </w:r>
      <w:r>
        <w:rPr>
          <w:rFonts w:ascii="Times New Roman" w:hAnsi="Times New Roman"/>
          <w:b w:val="false"/>
          <w:i w:val="false"/>
          <w:color w:val="333333"/>
          <w:sz w:val="28"/>
        </w:rPr>
        <w:t>‌</w:t>
      </w:r>
      <w:bookmarkStart w:name="f609a0d8-1d02-442e-8076-df34c8584109" w:id="22"/>
      <w:r>
        <w:rPr>
          <w:rFonts w:ascii="Times New Roman" w:hAnsi="Times New Roman"/>
          <w:b w:val="false"/>
          <w:i w:val="false"/>
          <w:color w:val="000000"/>
          <w:sz w:val="28"/>
        </w:rPr>
        <w:t>https://rosuchebnik.ru/metodicheskaja-pomosch/predmet-biologiya/</w:t>
      </w:r>
      <w:bookmarkEnd w:id="22"/>
      <w:r>
        <w:rPr>
          <w:sz w:val="28"/>
        </w:rPr>
        <w:br/>
      </w:r>
      <w:bookmarkStart w:name="f609a0d8-1d02-442e-8076-df34c8584109" w:id="23"/>
      <w:r>
        <w:rPr>
          <w:rFonts w:ascii="Times New Roman" w:hAnsi="Times New Roman"/>
          <w:b w:val="false"/>
          <w:i w:val="false"/>
          <w:color w:val="000000"/>
          <w:sz w:val="28"/>
        </w:rPr>
        <w:t xml:space="preserve"> https://lecta.rosuchebnik.ru/teacher#class-work</w:t>
      </w:r>
      <w:bookmarkEnd w:id="23"/>
      <w:r>
        <w:rPr>
          <w:sz w:val="28"/>
        </w:rPr>
        <w:br/>
      </w:r>
      <w:bookmarkStart w:name="f609a0d8-1d02-442e-8076-df34c8584109" w:id="24"/>
      <w:r>
        <w:rPr>
          <w:rFonts w:ascii="Times New Roman" w:hAnsi="Times New Roman"/>
          <w:b w:val="false"/>
          <w:i w:val="false"/>
          <w:color w:val="000000"/>
          <w:sz w:val="28"/>
        </w:rPr>
        <w:t xml:space="preserve"> https://www.darwinmuseum.ru/</w:t>
      </w:r>
      <w:bookmarkEnd w:id="24"/>
      <w:r>
        <w:rPr>
          <w:sz w:val="28"/>
        </w:rPr>
        <w:br/>
      </w:r>
      <w:bookmarkStart w:name="f609a0d8-1d02-442e-8076-df34c8584109" w:id="25"/>
      <w:r>
        <w:rPr>
          <w:rFonts w:ascii="Times New Roman" w:hAnsi="Times New Roman"/>
          <w:b w:val="false"/>
          <w:i w:val="false"/>
          <w:color w:val="000000"/>
          <w:sz w:val="28"/>
        </w:rPr>
        <w:t xml:space="preserve"> https://college.ru/biologiya/</w:t>
      </w:r>
      <w:bookmarkEnd w:id="25"/>
      <w:r>
        <w:rPr>
          <w:sz w:val="28"/>
        </w:rPr>
        <w:br/>
      </w:r>
      <w:bookmarkStart w:name="f609a0d8-1d02-442e-8076-df34c8584109" w:id="26"/>
      <w:r>
        <w:rPr>
          <w:rFonts w:ascii="Times New Roman" w:hAnsi="Times New Roman"/>
          <w:b w:val="false"/>
          <w:i w:val="false"/>
          <w:color w:val="000000"/>
          <w:sz w:val="28"/>
        </w:rPr>
        <w:t xml:space="preserve"> https://www.sbio.info/</w:t>
      </w:r>
      <w:bookmarkEnd w:id="26"/>
      <w:r>
        <w:rPr>
          <w:sz w:val="28"/>
        </w:rPr>
        <w:br/>
      </w:r>
      <w:bookmarkStart w:name="f609a0d8-1d02-442e-8076-df34c8584109" w:id="27"/>
      <w:r>
        <w:rPr>
          <w:rFonts w:ascii="Times New Roman" w:hAnsi="Times New Roman"/>
          <w:b w:val="false"/>
          <w:i w:val="false"/>
          <w:color w:val="000000"/>
          <w:sz w:val="28"/>
        </w:rPr>
        <w:t xml:space="preserve"> https://anatomcom.ru/</w:t>
      </w:r>
      <w:bookmarkEnd w:id="27"/>
      <w:r>
        <w:rPr>
          <w:sz w:val="28"/>
        </w:rPr>
        <w:br/>
      </w:r>
      <w:bookmarkStart w:name="f609a0d8-1d02-442e-8076-df34c8584109" w:id="28"/>
      <w:r>
        <w:rPr>
          <w:rFonts w:ascii="Times New Roman" w:hAnsi="Times New Roman"/>
          <w:b w:val="false"/>
          <w:i w:val="false"/>
          <w:color w:val="000000"/>
          <w:sz w:val="28"/>
        </w:rPr>
        <w:t xml:space="preserve"> https://www.greeninfo.ru/</w:t>
      </w:r>
      <w:bookmarkEnd w:id="28"/>
      <w:r>
        <w:rPr>
          <w:sz w:val="28"/>
        </w:rPr>
        <w:br/>
      </w:r>
      <w:bookmarkStart w:name="f609a0d8-1d02-442e-8076-df34c8584109" w:id="29"/>
      <w:r>
        <w:rPr>
          <w:rFonts w:ascii="Times New Roman" w:hAnsi="Times New Roman"/>
          <w:b w:val="false"/>
          <w:i w:val="false"/>
          <w:color w:val="000000"/>
          <w:sz w:val="28"/>
        </w:rPr>
        <w:t xml:space="preserve"> http://www.theanimalworld.ru/</w:t>
      </w:r>
      <w:bookmarkEnd w:id="29"/>
      <w:r>
        <w:rPr>
          <w:sz w:val="28"/>
        </w:rPr>
        <w:br/>
      </w:r>
      <w:bookmarkStart w:name="f609a0d8-1d02-442e-8076-df34c8584109" w:id="30"/>
      <w:r>
        <w:rPr>
          <w:rFonts w:ascii="Times New Roman" w:hAnsi="Times New Roman"/>
          <w:b w:val="false"/>
          <w:i w:val="false"/>
          <w:color w:val="000000"/>
          <w:sz w:val="28"/>
        </w:rPr>
        <w:t xml:space="preserve"> https://www.zin.ru/museum/</w:t>
      </w:r>
      <w:bookmarkEnd w:id="30"/>
      <w:r>
        <w:rPr>
          <w:sz w:val="28"/>
        </w:rPr>
        <w:br/>
      </w:r>
      <w:bookmarkStart w:name="f609a0d8-1d02-442e-8076-df34c8584109" w:id="31"/>
      <w:r>
        <w:rPr>
          <w:rFonts w:ascii="Times New Roman" w:hAnsi="Times New Roman"/>
          <w:b w:val="false"/>
          <w:i w:val="false"/>
          <w:color w:val="000000"/>
          <w:sz w:val="28"/>
        </w:rPr>
        <w:t xml:space="preserve"> https://bio.1sept.ru/</w:t>
      </w:r>
      <w:bookmarkEnd w:id="31"/>
      <w:r>
        <w:rPr>
          <w:rFonts w:ascii="Times New Roman" w:hAnsi="Times New Roman"/>
          <w:b w:val="false"/>
          <w:i w:val="false"/>
          <w:color w:val="333333"/>
          <w:sz w:val="28"/>
        </w:rPr>
        <w:t>‌</w:t>
      </w:r>
      <w:r>
        <w:rPr>
          <w:rFonts w:ascii="Times New Roman" w:hAnsi="Times New Roman"/>
          <w:b w:val="false"/>
          <w:i w:val="false"/>
          <w:color w:val="000000"/>
          <w:sz w:val="28"/>
        </w:rPr>
        <w:t>​</w:t>
      </w:r>
    </w:p>
    <w:bookmarkStart w:name="block-11722077" w:id="32"/>
    <w:p>
      <w:pPr>
        <w:sectPr>
          <w:pgSz w:w="11906" w:h="16383" w:orient="portrait"/>
        </w:sectPr>
      </w:pPr>
    </w:p>
    <w:bookmarkEnd w:id="32"/>
    <w:bookmarkEnd w:id="18"/>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7f41c292" Type="http://schemas.openxmlformats.org/officeDocument/2006/relationships/hyperlink" Id="rId4"/>
    <Relationship TargetMode="External" Target="https://m.edsoo.ru/7f41c292" Type="http://schemas.openxmlformats.org/officeDocument/2006/relationships/hyperlink" Id="rId5"/>
    <Relationship TargetMode="External" Target="https://m.edsoo.ru/7f41c292" Type="http://schemas.openxmlformats.org/officeDocument/2006/relationships/hyperlink" Id="rId6"/>
    <Relationship TargetMode="External" Target="https://m.edsoo.ru/7f41c292" Type="http://schemas.openxmlformats.org/officeDocument/2006/relationships/hyperlink" Id="rId7"/>
    <Relationship TargetMode="External" Target="https://m.edsoo.ru/7f41c292" Type="http://schemas.openxmlformats.org/officeDocument/2006/relationships/hyperlink" Id="rId8"/>
    <Relationship TargetMode="External" Target="https://m.edsoo.ru/7f41c292" Type="http://schemas.openxmlformats.org/officeDocument/2006/relationships/hyperlink" Id="rId9"/>
    <Relationship TargetMode="External" Target="https://m.edsoo.ru/7f41c292" Type="http://schemas.openxmlformats.org/officeDocument/2006/relationships/hyperlink" Id="rId10"/>
    <Relationship TargetMode="External" Target="https://m.edsoo.ru/7f41c292" Type="http://schemas.openxmlformats.org/officeDocument/2006/relationships/hyperlink" Id="rId11"/>
    <Relationship TargetMode="External" Target="https://m.edsoo.ru/7f41cc74" Type="http://schemas.openxmlformats.org/officeDocument/2006/relationships/hyperlink" Id="rId12"/>
    <Relationship TargetMode="External" Target="https://m.edsoo.ru/7f41cc74" Type="http://schemas.openxmlformats.org/officeDocument/2006/relationships/hyperlink" Id="rId13"/>
    <Relationship TargetMode="External" Target="https://m.edsoo.ru/7f41cc74" Type="http://schemas.openxmlformats.org/officeDocument/2006/relationships/hyperlink" Id="rId14"/>
    <Relationship TargetMode="External" Target="https://m.edsoo.ru/7f41cc74" Type="http://schemas.openxmlformats.org/officeDocument/2006/relationships/hyperlink" Id="rId15"/>
    <Relationship TargetMode="External" Target="https://m.edsoo.ru/7f41cc74" Type="http://schemas.openxmlformats.org/officeDocument/2006/relationships/hyperlink" Id="rId16"/>
    <Relationship TargetMode="External" Target="https://m.edsoo.ru/863e6122" Type="http://schemas.openxmlformats.org/officeDocument/2006/relationships/hyperlink" Id="rId17"/>
    <Relationship TargetMode="External" Target="https://m.edsoo.ru/863e632a" Type="http://schemas.openxmlformats.org/officeDocument/2006/relationships/hyperlink" Id="rId18"/>
    <Relationship TargetMode="External" Target="https://m.edsoo.ru/863e6122" Type="http://schemas.openxmlformats.org/officeDocument/2006/relationships/hyperlink" Id="rId19"/>
    <Relationship TargetMode="External" Target="https://m.edsoo.ru/863e6564" Type="http://schemas.openxmlformats.org/officeDocument/2006/relationships/hyperlink" Id="rId20"/>
    <Relationship TargetMode="External" Target="https://m.edsoo.ru/863e674e" Type="http://schemas.openxmlformats.org/officeDocument/2006/relationships/hyperlink" Id="rId21"/>
    <Relationship TargetMode="External" Target="https://m.edsoo.ru/863e6b72" Type="http://schemas.openxmlformats.org/officeDocument/2006/relationships/hyperlink" Id="rId22"/>
    <Relationship TargetMode="External" Target="https://m.edsoo.ru/863e6b72" Type="http://schemas.openxmlformats.org/officeDocument/2006/relationships/hyperlink" Id="rId23"/>
    <Relationship TargetMode="External" Target="https://m.edsoo.ru/863e6870" Type="http://schemas.openxmlformats.org/officeDocument/2006/relationships/hyperlink" Id="rId24"/>
    <Relationship TargetMode="External" Target="https://m.edsoo.ru/863e6d5c" Type="http://schemas.openxmlformats.org/officeDocument/2006/relationships/hyperlink" Id="rId25"/>
    <Relationship TargetMode="External" Target="https://m.edsoo.ru/863e6e88" Type="http://schemas.openxmlformats.org/officeDocument/2006/relationships/hyperlink" Id="rId26"/>
    <Relationship TargetMode="External" Target="https://m.edsoo.ru/863e6ff0" Type="http://schemas.openxmlformats.org/officeDocument/2006/relationships/hyperlink" Id="rId27"/>
    <Relationship TargetMode="External" Target="https://m.edsoo.ru/863e716c" Type="http://schemas.openxmlformats.org/officeDocument/2006/relationships/hyperlink" Id="rId28"/>
    <Relationship TargetMode="External" Target="https://m.edsoo.ru/863e766c" Type="http://schemas.openxmlformats.org/officeDocument/2006/relationships/hyperlink" Id="rId29"/>
    <Relationship TargetMode="External" Target="https://m.edsoo.ru/863e7c98" Type="http://schemas.openxmlformats.org/officeDocument/2006/relationships/hyperlink" Id="rId30"/>
    <Relationship TargetMode="External" Target="https://m.edsoo.ru/863e7aae" Type="http://schemas.openxmlformats.org/officeDocument/2006/relationships/hyperlink" Id="rId31"/>
    <Relationship TargetMode="External" Target="https://m.edsoo.ru/863e7dc4" Type="http://schemas.openxmlformats.org/officeDocument/2006/relationships/hyperlink" Id="rId32"/>
    <Relationship TargetMode="External" Target="https://m.edsoo.ru/863e796e" Type="http://schemas.openxmlformats.org/officeDocument/2006/relationships/hyperlink" Id="rId33"/>
    <Relationship TargetMode="External" Target="https://m.edsoo.ru/863e796e" Type="http://schemas.openxmlformats.org/officeDocument/2006/relationships/hyperlink" Id="rId34"/>
    <Relationship TargetMode="External" Target="https://m.edsoo.ru/863e7540" Type="http://schemas.openxmlformats.org/officeDocument/2006/relationships/hyperlink" Id="rId35"/>
    <Relationship TargetMode="External" Target="https://m.edsoo.ru/863e81b6" Type="http://schemas.openxmlformats.org/officeDocument/2006/relationships/hyperlink" Id="rId36"/>
    <Relationship TargetMode="External" Target="https://m.edsoo.ru/863e831e" Type="http://schemas.openxmlformats.org/officeDocument/2006/relationships/hyperlink" Id="rId37"/>
    <Relationship TargetMode="External" Target="https://m.edsoo.ru/863e7f4a" Type="http://schemas.openxmlformats.org/officeDocument/2006/relationships/hyperlink" Id="rId38"/>
    <Relationship TargetMode="External" Target="https://m.edsoo.ru/863e81b6" Type="http://schemas.openxmlformats.org/officeDocument/2006/relationships/hyperlink" Id="rId39"/>
    <Relationship TargetMode="External" Target="https://m.edsoo.ru/863e8436" Type="http://schemas.openxmlformats.org/officeDocument/2006/relationships/hyperlink" Id="rId40"/>
    <Relationship TargetMode="External" Target="https://m.edsoo.ru/863e86f2" Type="http://schemas.openxmlformats.org/officeDocument/2006/relationships/hyperlink" Id="rId41"/>
    <Relationship TargetMode="External" Target="https://m.edsoo.ru/863e8878" Type="http://schemas.openxmlformats.org/officeDocument/2006/relationships/hyperlink" Id="rId42"/>
    <Relationship TargetMode="External" Target="https://m.edsoo.ru/863e89a4" Type="http://schemas.openxmlformats.org/officeDocument/2006/relationships/hyperlink" Id="rId43"/>
    <Relationship TargetMode="External" Target="https://m.edsoo.ru/863e8c60" Type="http://schemas.openxmlformats.org/officeDocument/2006/relationships/hyperlink" Id="rId44"/>
    <Relationship TargetMode="External" Target="https://m.edsoo.ru/863e8c60" Type="http://schemas.openxmlformats.org/officeDocument/2006/relationships/hyperlink" Id="rId45"/>
    <Relationship TargetMode="External" Target="https://m.edsoo.ru/863e8efe" Type="http://schemas.openxmlformats.org/officeDocument/2006/relationships/hyperlink" Id="rId46"/>
    <Relationship TargetMode="External" Target="https://m.edsoo.ru/863e8efe" Type="http://schemas.openxmlformats.org/officeDocument/2006/relationships/hyperlink" Id="rId47"/>
    <Relationship TargetMode="External" Target="https://m.edsoo.ru/863e8d78" Type="http://schemas.openxmlformats.org/officeDocument/2006/relationships/hyperlink" Id="rId48"/>
    <Relationship TargetMode="External" Target="https://m.edsoo.ru/863e9214" Type="http://schemas.openxmlformats.org/officeDocument/2006/relationships/hyperlink" Id="rId49"/>
    <Relationship TargetMode="External" Target="https://m.edsoo.ru/863e9214" Type="http://schemas.openxmlformats.org/officeDocument/2006/relationships/hyperlink" Id="rId50"/>
    <Relationship TargetMode="External" Target="https://m.edsoo.ru/863e9336" Type="http://schemas.openxmlformats.org/officeDocument/2006/relationships/hyperlink" Id="rId51"/>
    <Relationship TargetMode="External" Target="https://m.edsoo.ru/863ea20e" Type="http://schemas.openxmlformats.org/officeDocument/2006/relationships/hyperlink" Id="rId52"/>
    <Relationship TargetMode="External" Target="https://m.edsoo.ru/863e9570" Type="http://schemas.openxmlformats.org/officeDocument/2006/relationships/hyperlink" Id="rId53"/>
    <Relationship TargetMode="External" Target="https://m.edsoo.ru/863e9c1e" Type="http://schemas.openxmlformats.org/officeDocument/2006/relationships/hyperlink" Id="rId54"/>
    <Relationship TargetMode="External" Target="https://m.edsoo.ru/863e99c6" Type="http://schemas.openxmlformats.org/officeDocument/2006/relationships/hyperlink" Id="rId55"/>
    <Relationship TargetMode="External" Target="https://m.edsoo.ru/863e9da4" Type="http://schemas.openxmlformats.org/officeDocument/2006/relationships/hyperlink" Id="rId56"/>
    <Relationship TargetMode="External" Target="https://m.edsoo.ru/863e9ed0" Type="http://schemas.openxmlformats.org/officeDocument/2006/relationships/hyperlink" Id="rId57"/>
    <Relationship TargetMode="External" Target="https://m.edsoo.ru/863e9fde" Type="http://schemas.openxmlformats.org/officeDocument/2006/relationships/hyperlink" Id="rId58"/>
    <Relationship TargetMode="External" Target="https://m.edsoo.ru/863e9c1e" Type="http://schemas.openxmlformats.org/officeDocument/2006/relationships/hyperlink" Id="rId59"/>
    <Relationship TargetMode="External" Target="https://m.edsoo.ru/863ea5a6" Type="http://schemas.openxmlformats.org/officeDocument/2006/relationships/hyperlink" Id="rId60"/>
    <Relationship TargetMode="External" Target="https://m.edsoo.ru/863ea6be" Type="http://schemas.openxmlformats.org/officeDocument/2006/relationships/hyperlink" Id="rId61"/>
    <Relationship TargetMode="External" Target="https://m.edsoo.ru/863ea8bc" Type="http://schemas.openxmlformats.org/officeDocument/2006/relationships/hyperlink" Id="rId62"/>
    <Relationship TargetMode="External" Target="https://m.edsoo.ru/863ea48e" Type="http://schemas.openxmlformats.org/officeDocument/2006/relationships/hyperlink" Id="rId63"/>
    <Relationship TargetMode="External" Target="https://m.edsoo.ru/863eac2c" Type="http://schemas.openxmlformats.org/officeDocument/2006/relationships/hyperlink" Id="rId64"/>
    <Relationship TargetMode="External" Target="https://m.edsoo.ru/863ead44" Type="http://schemas.openxmlformats.org/officeDocument/2006/relationships/hyperlink" Id="rId65"/>
    <Relationship TargetMode="External" Target="https://m.edsoo.ru/863eaea2" Type="http://schemas.openxmlformats.org/officeDocument/2006/relationships/hyperlink" Id="rId66"/>
    <Relationship TargetMode="External" Target="https://m.edsoo.ru/863eafec" Type="http://schemas.openxmlformats.org/officeDocument/2006/relationships/hyperlink" Id="rId67"/>
    <Relationship TargetMode="External" Target="https://m.edsoo.ru/863eb10e" Type="http://schemas.openxmlformats.org/officeDocument/2006/relationships/hyperlink" Id="rId68"/>
    <Relationship TargetMode="External" Target="https://m.edsoo.ru/863eb348" Type="http://schemas.openxmlformats.org/officeDocument/2006/relationships/hyperlink" Id="rId69"/>
    <Relationship TargetMode="External" Target="https://m.edsoo.ru/863eb46a" Type="http://schemas.openxmlformats.org/officeDocument/2006/relationships/hyperlink" Id="rId70"/>
    <Relationship TargetMode="External" Target="https://m.edsoo.ru/863eb46a" Type="http://schemas.openxmlformats.org/officeDocument/2006/relationships/hyperlink" Id="rId71"/>
    <Relationship TargetMode="External" Target="https://m.edsoo.ru/863eb5fa" Type="http://schemas.openxmlformats.org/officeDocument/2006/relationships/hyperlink" Id="rId72"/>
    <Relationship TargetMode="External" Target="https://m.edsoo.ru/863ebb5e" Type="http://schemas.openxmlformats.org/officeDocument/2006/relationships/hyperlink" Id="rId73"/>
    <Relationship TargetMode="External" Target="https://m.edsoo.ru/863ebd16" Type="http://schemas.openxmlformats.org/officeDocument/2006/relationships/hyperlink" Id="rId74"/>
    <Relationship TargetMode="External" Target="https://m.edsoo.ru/863eba1e" Type="http://schemas.openxmlformats.org/officeDocument/2006/relationships/hyperlink" Id="rId75"/>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